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038E" w14:textId="77777777" w:rsidR="00D7089D" w:rsidRDefault="00787F83" w:rsidP="00D7089D">
      <w:bookmarkStart w:id="0" w:name="_GoBack"/>
      <w:bookmarkEnd w:id="0"/>
      <w:r>
        <w:rPr>
          <w:noProof/>
          <w:lang w:eastAsia="de-DE"/>
        </w:rPr>
        <w:drawing>
          <wp:anchor distT="0" distB="0" distL="114300" distR="114300" simplePos="0" relativeHeight="251667456" behindDoc="0" locked="0" layoutInCell="1" allowOverlap="1" wp14:anchorId="7CEBB117" wp14:editId="78F5A747">
            <wp:simplePos x="0" y="0"/>
            <wp:positionH relativeFrom="column">
              <wp:posOffset>-400569</wp:posOffset>
            </wp:positionH>
            <wp:positionV relativeFrom="paragraph">
              <wp:posOffset>-109624</wp:posOffset>
            </wp:positionV>
            <wp:extent cx="2359311" cy="946897"/>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SEG_Logo_RZ_RGB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311" cy="946897"/>
                    </a:xfrm>
                    <a:prstGeom prst="rect">
                      <a:avLst/>
                    </a:prstGeom>
                  </pic:spPr>
                </pic:pic>
              </a:graphicData>
            </a:graphic>
            <wp14:sizeRelH relativeFrom="margin">
              <wp14:pctWidth>0</wp14:pctWidth>
            </wp14:sizeRelH>
            <wp14:sizeRelV relativeFrom="margin">
              <wp14:pctHeight>0</wp14:pctHeight>
            </wp14:sizeRelV>
          </wp:anchor>
        </w:drawing>
      </w:r>
    </w:p>
    <w:p w14:paraId="77695C9D" w14:textId="77777777" w:rsidR="00787F83" w:rsidRDefault="00787F83" w:rsidP="00D7089D"/>
    <w:p w14:paraId="2012E0CF" w14:textId="77777777" w:rsidR="00787F83" w:rsidRDefault="00787F83" w:rsidP="00D7089D"/>
    <w:p w14:paraId="0F471CB9" w14:textId="77777777" w:rsidR="00787F83" w:rsidRDefault="00787F83" w:rsidP="00D7089D"/>
    <w:p w14:paraId="3625AF89" w14:textId="77777777" w:rsidR="00D7089D" w:rsidRDefault="00D7089D" w:rsidP="00D7089D">
      <w:r>
        <w:rPr>
          <w:noProof/>
          <w:lang w:eastAsia="de-DE"/>
        </w:rPr>
        <mc:AlternateContent>
          <mc:Choice Requires="wps">
            <w:drawing>
              <wp:anchor distT="0" distB="0" distL="114300" distR="114300" simplePos="0" relativeHeight="251666432" behindDoc="0" locked="0" layoutInCell="1" allowOverlap="1" wp14:anchorId="031F4C9A" wp14:editId="62CA6285">
                <wp:simplePos x="0" y="0"/>
                <wp:positionH relativeFrom="page">
                  <wp:posOffset>-225552</wp:posOffset>
                </wp:positionH>
                <wp:positionV relativeFrom="paragraph">
                  <wp:posOffset>297688</wp:posOffset>
                </wp:positionV>
                <wp:extent cx="8102266" cy="112294"/>
                <wp:effectExtent l="0" t="0" r="0" b="2540"/>
                <wp:wrapNone/>
                <wp:docPr id="1" name="Rechteck 1"/>
                <wp:cNvGraphicFramePr/>
                <a:graphic xmlns:a="http://schemas.openxmlformats.org/drawingml/2006/main">
                  <a:graphicData uri="http://schemas.microsoft.com/office/word/2010/wordprocessingShape">
                    <wps:wsp>
                      <wps:cNvSpPr/>
                      <wps:spPr>
                        <a:xfrm>
                          <a:off x="0" y="0"/>
                          <a:ext cx="8102266" cy="11229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FAC87" id="Rechteck 1" o:spid="_x0000_s1026" style="position:absolute;margin-left:-17.75pt;margin-top:23.45pt;width:637.95pt;height:8.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" fillcolor="#deeaf6 [660]" stroked="f" strokeweight="1pt">
                <w10:wrap anchorx="page"/>
              </v:rect>
            </w:pict>
          </mc:Fallback>
        </mc:AlternateContent>
      </w:r>
    </w:p>
    <w:p w14:paraId="5ECBFBCD" w14:textId="77777777" w:rsidR="00D7089D" w:rsidRDefault="00D7089D" w:rsidP="00D7089D"/>
    <w:p w14:paraId="5287C9ED" w14:textId="77777777" w:rsidR="00D7089D" w:rsidRDefault="00D7089D" w:rsidP="00D7089D">
      <w:r w:rsidRPr="00795066">
        <w:rPr>
          <w:noProof/>
          <w:lang w:eastAsia="de-DE"/>
        </w:rPr>
        <w:drawing>
          <wp:anchor distT="0" distB="0" distL="114300" distR="114300" simplePos="0" relativeHeight="251659264" behindDoc="0" locked="0" layoutInCell="1" allowOverlap="1" wp14:anchorId="09327977" wp14:editId="706A78FC">
            <wp:simplePos x="0" y="0"/>
            <wp:positionH relativeFrom="margin">
              <wp:align>left</wp:align>
            </wp:positionH>
            <wp:positionV relativeFrom="paragraph">
              <wp:posOffset>10494</wp:posOffset>
            </wp:positionV>
            <wp:extent cx="6665595" cy="2181860"/>
            <wp:effectExtent l="0" t="0" r="1905" b="889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65595" cy="2181860"/>
                    </a:xfrm>
                    <a:prstGeom prst="rect">
                      <a:avLst/>
                    </a:prstGeom>
                  </pic:spPr>
                </pic:pic>
              </a:graphicData>
            </a:graphic>
          </wp:anchor>
        </w:drawing>
      </w:r>
    </w:p>
    <w:p w14:paraId="3E5A7CDD" w14:textId="77777777" w:rsidR="00D7089D" w:rsidRDefault="00D7089D" w:rsidP="00D7089D"/>
    <w:p w14:paraId="3074F61D" w14:textId="77777777" w:rsidR="00D7089D" w:rsidRDefault="00D7089D" w:rsidP="00D7089D"/>
    <w:p w14:paraId="1212897C" w14:textId="77777777" w:rsidR="00D7089D" w:rsidRDefault="00D7089D" w:rsidP="00D7089D"/>
    <w:p w14:paraId="6C311071" w14:textId="77777777" w:rsidR="00D7089D" w:rsidRDefault="00D7089D" w:rsidP="00D7089D"/>
    <w:p w14:paraId="3150BA4F" w14:textId="77777777" w:rsidR="00D7089D" w:rsidRDefault="00D7089D" w:rsidP="00D7089D"/>
    <w:p w14:paraId="01083AE6" w14:textId="77777777" w:rsidR="00D7089D" w:rsidRDefault="00D7089D" w:rsidP="00D7089D">
      <w:r>
        <w:rPr>
          <w:noProof/>
          <w:lang w:eastAsia="de-DE"/>
        </w:rPr>
        <mc:AlternateContent>
          <mc:Choice Requires="wps">
            <w:drawing>
              <wp:anchor distT="0" distB="0" distL="114300" distR="114300" simplePos="0" relativeHeight="251664384" behindDoc="0" locked="0" layoutInCell="1" allowOverlap="1" wp14:anchorId="3FB04293" wp14:editId="67F6D1F3">
                <wp:simplePos x="0" y="0"/>
                <wp:positionH relativeFrom="page">
                  <wp:posOffset>-248285</wp:posOffset>
                </wp:positionH>
                <wp:positionV relativeFrom="paragraph">
                  <wp:posOffset>2587792</wp:posOffset>
                </wp:positionV>
                <wp:extent cx="8102266" cy="112294"/>
                <wp:effectExtent l="0" t="0" r="0" b="2540"/>
                <wp:wrapNone/>
                <wp:docPr id="15" name="Rechteck 15"/>
                <wp:cNvGraphicFramePr/>
                <a:graphic xmlns:a="http://schemas.openxmlformats.org/drawingml/2006/main">
                  <a:graphicData uri="http://schemas.microsoft.com/office/word/2010/wordprocessingShape">
                    <wps:wsp>
                      <wps:cNvSpPr/>
                      <wps:spPr>
                        <a:xfrm>
                          <a:off x="0" y="0"/>
                          <a:ext cx="8102266" cy="11229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44BFD" w14:textId="77777777" w:rsidR="00277A98" w:rsidRDefault="00277A98" w:rsidP="00D7089D">
                            <w:pPr>
                              <w:jc w:val="center"/>
                            </w:pPr>
                          </w:p>
                          <w:p w14:paraId="787423B7" w14:textId="77777777" w:rsidR="00277A98" w:rsidRDefault="00277A98" w:rsidP="00D7089D">
                            <w:pPr>
                              <w:jc w:val="center"/>
                            </w:pPr>
                          </w:p>
                          <w:p w14:paraId="1A8B1899" w14:textId="77777777" w:rsidR="00277A98" w:rsidRDefault="00277A98" w:rsidP="00D7089D">
                            <w:pPr>
                              <w:jc w:val="center"/>
                            </w:pPr>
                          </w:p>
                          <w:p w14:paraId="653B5576" w14:textId="77777777" w:rsidR="00277A98" w:rsidRDefault="00277A98" w:rsidP="00D7089D">
                            <w:pPr>
                              <w:jc w:val="center"/>
                            </w:pPr>
                          </w:p>
                          <w:p w14:paraId="304A6C54" w14:textId="77777777" w:rsidR="00277A98" w:rsidRDefault="00277A98" w:rsidP="00D70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4293" id="Rechteck 15" o:spid="_x0000_s1026" style="position:absolute;margin-left:-19.55pt;margin-top:203.75pt;width:637.95pt;height: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" fillcolor="#deeaf6 [660]" stroked="f" strokeweight="1pt">
                <v:textbox>
                  <w:txbxContent>
                    <w:p w14:paraId="71D44BFD" w14:textId="77777777" w:rsidR="00277A98" w:rsidRDefault="00277A98" w:rsidP="00D7089D">
                      <w:pPr>
                        <w:jc w:val="center"/>
                      </w:pPr>
                    </w:p>
                    <w:p w14:paraId="787423B7" w14:textId="77777777" w:rsidR="00277A98" w:rsidRDefault="00277A98" w:rsidP="00D7089D">
                      <w:pPr>
                        <w:jc w:val="center"/>
                      </w:pPr>
                    </w:p>
                    <w:p w14:paraId="1A8B1899" w14:textId="77777777" w:rsidR="00277A98" w:rsidRDefault="00277A98" w:rsidP="00D7089D">
                      <w:pPr>
                        <w:jc w:val="center"/>
                      </w:pPr>
                    </w:p>
                    <w:p w14:paraId="653B5576" w14:textId="77777777" w:rsidR="00277A98" w:rsidRDefault="00277A98" w:rsidP="00D7089D">
                      <w:pPr>
                        <w:jc w:val="center"/>
                      </w:pPr>
                    </w:p>
                    <w:p w14:paraId="304A6C54" w14:textId="77777777" w:rsidR="00277A98" w:rsidRDefault="00277A98" w:rsidP="00D7089D">
                      <w:pPr>
                        <w:jc w:val="center"/>
                      </w:pPr>
                    </w:p>
                  </w:txbxContent>
                </v:textbox>
                <w10:wrap anchorx="page"/>
              </v:rect>
            </w:pict>
          </mc:Fallback>
        </mc:AlternateContent>
      </w:r>
      <w:r>
        <w:rPr>
          <w:noProof/>
          <w:lang w:eastAsia="de-DE"/>
        </w:rPr>
        <mc:AlternateContent>
          <mc:Choice Requires="wps">
            <w:drawing>
              <wp:anchor distT="0" distB="0" distL="114300" distR="114300" simplePos="0" relativeHeight="251663360" behindDoc="0" locked="0" layoutInCell="1" allowOverlap="1" wp14:anchorId="02E13B3C" wp14:editId="15AA2C1D">
                <wp:simplePos x="0" y="0"/>
                <wp:positionH relativeFrom="page">
                  <wp:posOffset>-368935</wp:posOffset>
                </wp:positionH>
                <wp:positionV relativeFrom="paragraph">
                  <wp:posOffset>671061</wp:posOffset>
                </wp:positionV>
                <wp:extent cx="8102266" cy="112294"/>
                <wp:effectExtent l="0" t="0" r="0" b="2540"/>
                <wp:wrapNone/>
                <wp:docPr id="13" name="Rechteck 13"/>
                <wp:cNvGraphicFramePr/>
                <a:graphic xmlns:a="http://schemas.openxmlformats.org/drawingml/2006/main">
                  <a:graphicData uri="http://schemas.microsoft.com/office/word/2010/wordprocessingShape">
                    <wps:wsp>
                      <wps:cNvSpPr/>
                      <wps:spPr>
                        <a:xfrm>
                          <a:off x="0" y="0"/>
                          <a:ext cx="8102266" cy="11229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05F08" id="Rechteck 13" o:spid="_x0000_s1026" style="position:absolute;margin-left:-29.05pt;margin-top:52.85pt;width:637.95pt;height: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" fillcolor="#deeaf6 [660]" stroked="f" strokeweight="1pt">
                <w10:wrap anchorx="page"/>
              </v:rect>
            </w:pict>
          </mc:Fallback>
        </mc:AlternateContent>
      </w:r>
      <w:r>
        <w:rPr>
          <w:noProof/>
          <w:lang w:eastAsia="de-DE"/>
        </w:rPr>
        <mc:AlternateContent>
          <mc:Choice Requires="wps">
            <w:drawing>
              <wp:anchor distT="45720" distB="45720" distL="114300" distR="114300" simplePos="0" relativeHeight="251660288" behindDoc="0" locked="0" layoutInCell="1" allowOverlap="1" wp14:anchorId="3C6B1AAC" wp14:editId="73EB038F">
                <wp:simplePos x="0" y="0"/>
                <wp:positionH relativeFrom="margin">
                  <wp:align>center</wp:align>
                </wp:positionH>
                <wp:positionV relativeFrom="paragraph">
                  <wp:posOffset>943777</wp:posOffset>
                </wp:positionV>
                <wp:extent cx="7524750" cy="1459230"/>
                <wp:effectExtent l="0" t="0" r="0" b="762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59230"/>
                        </a:xfrm>
                        <a:prstGeom prst="rect">
                          <a:avLst/>
                        </a:prstGeom>
                        <a:solidFill>
                          <a:schemeClr val="accent1">
                            <a:lumMod val="20000"/>
                            <a:lumOff val="80000"/>
                          </a:schemeClr>
                        </a:solidFill>
                        <a:ln w="9525">
                          <a:noFill/>
                          <a:miter lim="800000"/>
                          <a:headEnd/>
                          <a:tailEnd/>
                        </a:ln>
                      </wps:spPr>
                      <wps:txbx>
                        <w:txbxContent>
                          <w:p w14:paraId="2AF7A729" w14:textId="77777777" w:rsidR="00277A98" w:rsidRDefault="00277A98" w:rsidP="00D7089D">
                            <w:pPr>
                              <w:spacing w:after="0" w:line="240" w:lineRule="auto"/>
                              <w:rPr>
                                <w:color w:val="1F4E79" w:themeColor="accent1" w:themeShade="80"/>
                                <w:sz w:val="72"/>
                              </w:rPr>
                            </w:pPr>
                            <w:r>
                              <w:rPr>
                                <w:color w:val="1F4E79" w:themeColor="accent1" w:themeShade="80"/>
                                <w:sz w:val="72"/>
                              </w:rPr>
                              <w:t xml:space="preserve">    </w:t>
                            </w:r>
                            <w:r w:rsidRPr="00795066">
                              <w:rPr>
                                <w:color w:val="1F4E79" w:themeColor="accent1" w:themeShade="80"/>
                                <w:sz w:val="72"/>
                              </w:rPr>
                              <w:t>Qualitätsbericht</w:t>
                            </w:r>
                          </w:p>
                          <w:p w14:paraId="79D4AB3B" w14:textId="77777777" w:rsidR="00277A98" w:rsidRDefault="00277A98" w:rsidP="00D7089D">
                            <w:pPr>
                              <w:spacing w:after="0" w:line="240" w:lineRule="auto"/>
                              <w:rPr>
                                <w:color w:val="1F4E79" w:themeColor="accent1" w:themeShade="80"/>
                                <w:sz w:val="32"/>
                              </w:rPr>
                            </w:pPr>
                            <w:r>
                              <w:rPr>
                                <w:color w:val="1F4E79" w:themeColor="accent1" w:themeShade="80"/>
                                <w:sz w:val="32"/>
                              </w:rPr>
                              <w:t xml:space="preserve">         </w:t>
                            </w:r>
                            <w:r w:rsidRPr="00567E46">
                              <w:rPr>
                                <w:color w:val="1F4E79" w:themeColor="accent1" w:themeShade="80"/>
                                <w:sz w:val="32"/>
                              </w:rPr>
                              <w:t xml:space="preserve"> Zentrum für Selte</w:t>
                            </w:r>
                            <w:r>
                              <w:rPr>
                                <w:color w:val="1F4E79" w:themeColor="accent1" w:themeShade="80"/>
                                <w:sz w:val="32"/>
                              </w:rPr>
                              <w:t>ne Erkrankungen Göttingen</w:t>
                            </w:r>
                          </w:p>
                          <w:p w14:paraId="6EB9E061" w14:textId="77777777" w:rsidR="00277A98" w:rsidRPr="00567E46" w:rsidRDefault="00277A98" w:rsidP="00D7089D">
                            <w:pPr>
                              <w:spacing w:after="0"/>
                              <w:rPr>
                                <w:color w:val="1F4E79" w:themeColor="accent1" w:themeShade="80"/>
                                <w:sz w:val="24"/>
                              </w:rPr>
                            </w:pPr>
                          </w:p>
                          <w:p w14:paraId="6BE1E372" w14:textId="77777777" w:rsidR="00277A98" w:rsidRPr="00567E46" w:rsidRDefault="00277A98" w:rsidP="00D7089D">
                            <w:pPr>
                              <w:spacing w:after="0"/>
                              <w:rPr>
                                <w:color w:val="767171" w:themeColor="background2" w:themeShade="80"/>
                                <w:sz w:val="32"/>
                              </w:rPr>
                            </w:pPr>
                            <w:r>
                              <w:rPr>
                                <w:color w:val="767171" w:themeColor="background2" w:themeShade="80"/>
                                <w:sz w:val="32"/>
                              </w:rPr>
                              <w:t xml:space="preserve">         </w:t>
                            </w:r>
                            <w:r w:rsidRPr="00567E46">
                              <w:rPr>
                                <w:color w:val="767171" w:themeColor="background2" w:themeShade="80"/>
                                <w:sz w:val="32"/>
                              </w:rPr>
                              <w:t xml:space="preserve"> Berichtsjahr 2022</w:t>
                            </w:r>
                          </w:p>
                          <w:p w14:paraId="53DF7025" w14:textId="77777777" w:rsidR="00277A98" w:rsidRDefault="00277A98" w:rsidP="00D7089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B1AAC" id="_x0000_t202" coordsize="21600,21600" o:spt="202" path="m,l,21600r21600,l21600,xe">
                <v:stroke joinstyle="miter"/>
                <v:path gradientshapeok="t" o:connecttype="rect"/>
              </v:shapetype>
              <v:shape id="Textfeld 2" o:spid="_x0000_s1027" type="#_x0000_t202" style="position:absolute;margin-left:0;margin-top:74.3pt;width:592.5pt;height:114.9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" fillcolor="#deeaf6 [660]" stroked="f">
                <v:textbox>
                  <w:txbxContent>
                    <w:p w14:paraId="2AF7A729" w14:textId="77777777" w:rsidR="00277A98" w:rsidRDefault="00277A98" w:rsidP="00D7089D">
                      <w:pPr>
                        <w:spacing w:after="0" w:line="240" w:lineRule="auto"/>
                        <w:rPr>
                          <w:color w:val="1F4E79" w:themeColor="accent1" w:themeShade="80"/>
                          <w:sz w:val="72"/>
                        </w:rPr>
                      </w:pPr>
                      <w:r>
                        <w:rPr>
                          <w:color w:val="1F4E79" w:themeColor="accent1" w:themeShade="80"/>
                          <w:sz w:val="72"/>
                        </w:rPr>
                        <w:t xml:space="preserve">    </w:t>
                      </w:r>
                      <w:r w:rsidRPr="00795066">
                        <w:rPr>
                          <w:color w:val="1F4E79" w:themeColor="accent1" w:themeShade="80"/>
                          <w:sz w:val="72"/>
                        </w:rPr>
                        <w:t>Qualitätsbericht</w:t>
                      </w:r>
                    </w:p>
                    <w:p w14:paraId="79D4AB3B" w14:textId="77777777" w:rsidR="00277A98" w:rsidRDefault="00277A98" w:rsidP="00D7089D">
                      <w:pPr>
                        <w:spacing w:after="0" w:line="240" w:lineRule="auto"/>
                        <w:rPr>
                          <w:color w:val="1F4E79" w:themeColor="accent1" w:themeShade="80"/>
                          <w:sz w:val="32"/>
                        </w:rPr>
                      </w:pPr>
                      <w:r>
                        <w:rPr>
                          <w:color w:val="1F4E79" w:themeColor="accent1" w:themeShade="80"/>
                          <w:sz w:val="32"/>
                        </w:rPr>
                        <w:t xml:space="preserve">         </w:t>
                      </w:r>
                      <w:r w:rsidRPr="00567E46">
                        <w:rPr>
                          <w:color w:val="1F4E79" w:themeColor="accent1" w:themeShade="80"/>
                          <w:sz w:val="32"/>
                        </w:rPr>
                        <w:t xml:space="preserve"> Zentrum für Selte</w:t>
                      </w:r>
                      <w:r>
                        <w:rPr>
                          <w:color w:val="1F4E79" w:themeColor="accent1" w:themeShade="80"/>
                          <w:sz w:val="32"/>
                        </w:rPr>
                        <w:t>ne Erkrankungen Göttingen</w:t>
                      </w:r>
                    </w:p>
                    <w:p w14:paraId="6EB9E061" w14:textId="77777777" w:rsidR="00277A98" w:rsidRPr="00567E46" w:rsidRDefault="00277A98" w:rsidP="00D7089D">
                      <w:pPr>
                        <w:spacing w:after="0"/>
                        <w:rPr>
                          <w:color w:val="1F4E79" w:themeColor="accent1" w:themeShade="80"/>
                          <w:sz w:val="24"/>
                        </w:rPr>
                      </w:pPr>
                    </w:p>
                    <w:p w14:paraId="6BE1E372" w14:textId="77777777" w:rsidR="00277A98" w:rsidRPr="00567E46" w:rsidRDefault="00277A98" w:rsidP="00D7089D">
                      <w:pPr>
                        <w:spacing w:after="0"/>
                        <w:rPr>
                          <w:color w:val="767171" w:themeColor="background2" w:themeShade="80"/>
                          <w:sz w:val="32"/>
                        </w:rPr>
                      </w:pPr>
                      <w:r>
                        <w:rPr>
                          <w:color w:val="767171" w:themeColor="background2" w:themeShade="80"/>
                          <w:sz w:val="32"/>
                        </w:rPr>
                        <w:t xml:space="preserve">         </w:t>
                      </w:r>
                      <w:r w:rsidRPr="00567E46">
                        <w:rPr>
                          <w:color w:val="767171" w:themeColor="background2" w:themeShade="80"/>
                          <w:sz w:val="32"/>
                        </w:rPr>
                        <w:t xml:space="preserve"> Berichtsjahr 2022</w:t>
                      </w:r>
                    </w:p>
                    <w:p w14:paraId="53DF7025" w14:textId="77777777" w:rsidR="00277A98" w:rsidRDefault="00277A98" w:rsidP="00D7089D">
                      <w:pPr>
                        <w:spacing w:after="0"/>
                      </w:pPr>
                    </w:p>
                  </w:txbxContent>
                </v:textbox>
                <w10:wrap type="square" anchorx="margin"/>
              </v:shape>
            </w:pict>
          </mc:Fallback>
        </mc:AlternateContent>
      </w:r>
    </w:p>
    <w:p w14:paraId="33C846FF" w14:textId="77777777" w:rsidR="00D7089D" w:rsidRDefault="00D7089D" w:rsidP="00D7089D">
      <w:pPr>
        <w:spacing w:after="120" w:line="288" w:lineRule="auto"/>
        <w:jc w:val="both"/>
        <w:rPr>
          <w:b/>
          <w:color w:val="2E74B5" w:themeColor="accent1" w:themeShade="BF"/>
          <w:sz w:val="28"/>
          <w:szCs w:val="24"/>
        </w:rPr>
      </w:pPr>
    </w:p>
    <w:p w14:paraId="25587C62" w14:textId="77777777" w:rsidR="00D7089D" w:rsidRDefault="00D7089D" w:rsidP="00D7089D">
      <w:pPr>
        <w:spacing w:after="120" w:line="288" w:lineRule="auto"/>
        <w:jc w:val="both"/>
        <w:rPr>
          <w:b/>
          <w:color w:val="2E74B5" w:themeColor="accent1" w:themeShade="BF"/>
          <w:sz w:val="28"/>
          <w:szCs w:val="24"/>
        </w:rPr>
      </w:pPr>
    </w:p>
    <w:p w14:paraId="4EA86F1D" w14:textId="77777777" w:rsidR="00D7089D" w:rsidRDefault="00D7089D" w:rsidP="00D7089D">
      <w:pPr>
        <w:spacing w:after="120" w:line="288" w:lineRule="auto"/>
        <w:jc w:val="both"/>
        <w:rPr>
          <w:b/>
          <w:color w:val="2E74B5" w:themeColor="accent1" w:themeShade="BF"/>
          <w:sz w:val="28"/>
          <w:szCs w:val="24"/>
        </w:rPr>
      </w:pPr>
    </w:p>
    <w:p w14:paraId="2EBB93E0" w14:textId="77777777" w:rsidR="00D7089D" w:rsidRDefault="00D7089D" w:rsidP="00D7089D">
      <w:pPr>
        <w:spacing w:after="120" w:line="288" w:lineRule="auto"/>
        <w:jc w:val="both"/>
        <w:rPr>
          <w:b/>
          <w:color w:val="2E74B5" w:themeColor="accent1" w:themeShade="BF"/>
          <w:sz w:val="28"/>
          <w:szCs w:val="24"/>
        </w:rPr>
      </w:pPr>
    </w:p>
    <w:p w14:paraId="6D24BC8F" w14:textId="77777777" w:rsidR="00D7089D" w:rsidRDefault="00D7089D" w:rsidP="00D7089D">
      <w:pPr>
        <w:spacing w:after="120" w:line="288" w:lineRule="auto"/>
        <w:jc w:val="both"/>
        <w:rPr>
          <w:b/>
          <w:color w:val="2E74B5" w:themeColor="accent1" w:themeShade="BF"/>
          <w:sz w:val="28"/>
          <w:szCs w:val="24"/>
        </w:rPr>
      </w:pPr>
    </w:p>
    <w:p w14:paraId="35629F07" w14:textId="77777777" w:rsidR="00D7089D" w:rsidRDefault="00D7089D" w:rsidP="00D7089D">
      <w:pPr>
        <w:spacing w:after="120" w:line="288" w:lineRule="auto"/>
        <w:jc w:val="both"/>
        <w:rPr>
          <w:b/>
          <w:color w:val="2E74B5" w:themeColor="accent1" w:themeShade="BF"/>
          <w:sz w:val="28"/>
          <w:szCs w:val="24"/>
        </w:rPr>
      </w:pPr>
    </w:p>
    <w:p w14:paraId="237BAABC" w14:textId="77777777" w:rsidR="00D7089D" w:rsidRDefault="00D7089D" w:rsidP="00D7089D">
      <w:pPr>
        <w:spacing w:after="120" w:line="288" w:lineRule="auto"/>
        <w:jc w:val="both"/>
        <w:rPr>
          <w:b/>
          <w:color w:val="2E74B5" w:themeColor="accent1" w:themeShade="BF"/>
          <w:sz w:val="28"/>
          <w:szCs w:val="24"/>
        </w:rPr>
      </w:pPr>
    </w:p>
    <w:p w14:paraId="5A51A3F2" w14:textId="77777777" w:rsidR="00D7089D" w:rsidRDefault="00D7089D" w:rsidP="00D7089D">
      <w:pPr>
        <w:spacing w:after="120" w:line="288" w:lineRule="auto"/>
        <w:jc w:val="both"/>
        <w:rPr>
          <w:b/>
          <w:color w:val="2E74B5" w:themeColor="accent1" w:themeShade="BF"/>
          <w:sz w:val="28"/>
          <w:szCs w:val="24"/>
        </w:rPr>
      </w:pPr>
    </w:p>
    <w:p w14:paraId="090B56DB" w14:textId="77777777" w:rsidR="00D7089D" w:rsidRDefault="00D7089D" w:rsidP="00D7089D">
      <w:pPr>
        <w:spacing w:after="120" w:line="288" w:lineRule="auto"/>
        <w:jc w:val="both"/>
        <w:rPr>
          <w:b/>
          <w:color w:val="2E74B5" w:themeColor="accent1" w:themeShade="BF"/>
          <w:sz w:val="28"/>
          <w:szCs w:val="24"/>
        </w:rPr>
      </w:pPr>
    </w:p>
    <w:p w14:paraId="130FBE2B" w14:textId="77777777" w:rsidR="00D7089D" w:rsidRDefault="00D7089D" w:rsidP="00D7089D">
      <w:pPr>
        <w:spacing w:after="120" w:line="288" w:lineRule="auto"/>
        <w:jc w:val="both"/>
        <w:rPr>
          <w:b/>
          <w:color w:val="2E74B5" w:themeColor="accent1" w:themeShade="BF"/>
          <w:sz w:val="28"/>
          <w:szCs w:val="24"/>
        </w:rPr>
      </w:pPr>
    </w:p>
    <w:p w14:paraId="5DFF2A59" w14:textId="77777777" w:rsidR="00D7089D" w:rsidRDefault="00787F83" w:rsidP="00D7089D">
      <w:pPr>
        <w:spacing w:after="120" w:line="288" w:lineRule="auto"/>
        <w:jc w:val="both"/>
        <w:rPr>
          <w:b/>
          <w:color w:val="2E74B5" w:themeColor="accent1" w:themeShade="BF"/>
          <w:sz w:val="28"/>
          <w:szCs w:val="24"/>
        </w:rPr>
      </w:pPr>
      <w:r w:rsidRPr="0023337A">
        <w:rPr>
          <w:noProof/>
          <w:lang w:eastAsia="de-DE"/>
        </w:rPr>
        <w:drawing>
          <wp:anchor distT="0" distB="0" distL="114300" distR="114300" simplePos="0" relativeHeight="251662336" behindDoc="0" locked="0" layoutInCell="1" allowOverlap="1" wp14:anchorId="19F4854E" wp14:editId="54AABAA8">
            <wp:simplePos x="0" y="0"/>
            <wp:positionH relativeFrom="column">
              <wp:posOffset>3300730</wp:posOffset>
            </wp:positionH>
            <wp:positionV relativeFrom="paragraph">
              <wp:posOffset>219710</wp:posOffset>
            </wp:positionV>
            <wp:extent cx="2682656" cy="332139"/>
            <wp:effectExtent l="0" t="0" r="3810" b="0"/>
            <wp:wrapNone/>
            <wp:docPr id="11" name="Google Shape;95;p14" descr="UM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gle Shape;95;p14" descr="UMG_4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2656" cy="332139"/>
                    </a:xfrm>
                    <a:prstGeom prst="rect">
                      <a:avLst/>
                    </a:prstGeom>
                    <a:noFill/>
                    <a:ln>
                      <a:noFill/>
                    </a:ln>
                    <a:extLst/>
                  </pic:spPr>
                </pic:pic>
              </a:graphicData>
            </a:graphic>
          </wp:anchor>
        </w:drawing>
      </w:r>
    </w:p>
    <w:p w14:paraId="2108710D" w14:textId="1E4E8F87" w:rsidR="00D7089D" w:rsidRPr="002121A6" w:rsidRDefault="00D7089D" w:rsidP="00D7089D">
      <w:pPr>
        <w:rPr>
          <w:b/>
          <w:color w:val="1F4E79" w:themeColor="accent1" w:themeShade="80"/>
          <w:sz w:val="28"/>
          <w:szCs w:val="24"/>
        </w:rPr>
      </w:pPr>
      <w:r>
        <w:rPr>
          <w:b/>
          <w:color w:val="2E74B5" w:themeColor="accent1" w:themeShade="BF"/>
          <w:sz w:val="28"/>
          <w:szCs w:val="24"/>
        </w:rPr>
        <w:br w:type="page"/>
      </w:r>
      <w:r w:rsidRPr="002121A6">
        <w:rPr>
          <w:b/>
          <w:color w:val="1F4E79" w:themeColor="accent1" w:themeShade="80"/>
          <w:sz w:val="28"/>
          <w:szCs w:val="24"/>
        </w:rPr>
        <w:lastRenderedPageBreak/>
        <w:t>Inhaltsverzeichnis</w:t>
      </w:r>
    </w:p>
    <w:p w14:paraId="0CDFD22A" w14:textId="30547398" w:rsidR="002121A6" w:rsidRPr="002121A6" w:rsidRDefault="002121A6">
      <w:pPr>
        <w:pStyle w:val="Verzeichnis1"/>
        <w:tabs>
          <w:tab w:val="left" w:pos="440"/>
          <w:tab w:val="right" w:leader="dot" w:pos="9062"/>
        </w:tabs>
        <w:rPr>
          <w:rFonts w:eastAsiaTheme="minorEastAsia" w:cstheme="minorBidi"/>
          <w:b w:val="0"/>
          <w:bCs w:val="0"/>
          <w:caps w:val="0"/>
          <w:noProof/>
          <w:sz w:val="22"/>
          <w:szCs w:val="22"/>
          <w:lang w:eastAsia="de-DE"/>
        </w:rPr>
      </w:pPr>
      <w:r w:rsidRPr="002121A6">
        <w:rPr>
          <w:b w:val="0"/>
          <w:sz w:val="28"/>
          <w:szCs w:val="24"/>
        </w:rPr>
        <w:fldChar w:fldCharType="begin"/>
      </w:r>
      <w:r w:rsidRPr="002121A6">
        <w:rPr>
          <w:b w:val="0"/>
          <w:sz w:val="28"/>
          <w:szCs w:val="24"/>
        </w:rPr>
        <w:instrText xml:space="preserve"> TOC \o "1-3" \h \z \u </w:instrText>
      </w:r>
      <w:r w:rsidRPr="002121A6">
        <w:rPr>
          <w:b w:val="0"/>
          <w:sz w:val="28"/>
          <w:szCs w:val="24"/>
        </w:rPr>
        <w:fldChar w:fldCharType="separate"/>
      </w:r>
      <w:hyperlink w:anchor="_Toc147905728" w:history="1">
        <w:r w:rsidRPr="002121A6">
          <w:rPr>
            <w:rStyle w:val="Hyperlink"/>
            <w:noProof/>
            <w:color w:val="auto"/>
          </w:rPr>
          <w:t>1.</w:t>
        </w:r>
        <w:r w:rsidRPr="002121A6">
          <w:rPr>
            <w:rFonts w:eastAsiaTheme="minorEastAsia" w:cstheme="minorBidi"/>
            <w:b w:val="0"/>
            <w:bCs w:val="0"/>
            <w:caps w:val="0"/>
            <w:noProof/>
            <w:sz w:val="22"/>
            <w:szCs w:val="22"/>
            <w:lang w:eastAsia="de-DE"/>
          </w:rPr>
          <w:tab/>
        </w:r>
        <w:r w:rsidRPr="002121A6">
          <w:rPr>
            <w:rStyle w:val="Hyperlink"/>
            <w:noProof/>
            <w:color w:val="auto"/>
          </w:rPr>
          <w:t>Darstellung des Zentrums für seltene Erkrankungen und seiner Netzwerkpartner</w:t>
        </w:r>
        <w:r w:rsidRPr="002121A6">
          <w:rPr>
            <w:noProof/>
            <w:webHidden/>
          </w:rPr>
          <w:tab/>
        </w:r>
        <w:r w:rsidRPr="002121A6">
          <w:rPr>
            <w:noProof/>
            <w:webHidden/>
          </w:rPr>
          <w:fldChar w:fldCharType="begin"/>
        </w:r>
        <w:r w:rsidRPr="002121A6">
          <w:rPr>
            <w:noProof/>
            <w:webHidden/>
          </w:rPr>
          <w:instrText xml:space="preserve"> PAGEREF _Toc147905728 \h </w:instrText>
        </w:r>
        <w:r w:rsidRPr="002121A6">
          <w:rPr>
            <w:noProof/>
            <w:webHidden/>
          </w:rPr>
        </w:r>
        <w:r w:rsidRPr="002121A6">
          <w:rPr>
            <w:noProof/>
            <w:webHidden/>
          </w:rPr>
          <w:fldChar w:fldCharType="separate"/>
        </w:r>
        <w:r w:rsidRPr="002121A6">
          <w:rPr>
            <w:noProof/>
            <w:webHidden/>
          </w:rPr>
          <w:t>3</w:t>
        </w:r>
        <w:r w:rsidRPr="002121A6">
          <w:rPr>
            <w:noProof/>
            <w:webHidden/>
          </w:rPr>
          <w:fldChar w:fldCharType="end"/>
        </w:r>
      </w:hyperlink>
    </w:p>
    <w:p w14:paraId="018E46F0" w14:textId="1EBB1B56" w:rsidR="002121A6" w:rsidRPr="002121A6" w:rsidRDefault="00A51F1E">
      <w:pPr>
        <w:pStyle w:val="Verzeichnis2"/>
        <w:tabs>
          <w:tab w:val="right" w:leader="dot" w:pos="9062"/>
        </w:tabs>
        <w:rPr>
          <w:rFonts w:eastAsiaTheme="minorEastAsia" w:cstheme="minorBidi"/>
          <w:smallCaps w:val="0"/>
          <w:noProof/>
          <w:sz w:val="22"/>
          <w:szCs w:val="22"/>
          <w:lang w:eastAsia="de-DE"/>
        </w:rPr>
      </w:pPr>
      <w:hyperlink w:anchor="_Toc147905729" w:history="1">
        <w:r w:rsidR="002121A6" w:rsidRPr="002121A6">
          <w:rPr>
            <w:rStyle w:val="Hyperlink"/>
            <w:noProof/>
            <w:color w:val="auto"/>
          </w:rPr>
          <w:t>1.1 Einleitung und Überblick: Zentrum für Seltene Erkrankungen Göttingen (ZSEG)</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_Toc147905729 \h </w:instrText>
        </w:r>
        <w:r w:rsidR="002121A6" w:rsidRPr="002121A6">
          <w:rPr>
            <w:noProof/>
            <w:webHidden/>
          </w:rPr>
        </w:r>
        <w:r w:rsidR="002121A6" w:rsidRPr="002121A6">
          <w:rPr>
            <w:noProof/>
            <w:webHidden/>
          </w:rPr>
          <w:fldChar w:fldCharType="separate"/>
        </w:r>
        <w:r w:rsidR="002121A6" w:rsidRPr="002121A6">
          <w:rPr>
            <w:noProof/>
            <w:webHidden/>
          </w:rPr>
          <w:t>3</w:t>
        </w:r>
        <w:r w:rsidR="002121A6" w:rsidRPr="002121A6">
          <w:rPr>
            <w:noProof/>
            <w:webHidden/>
          </w:rPr>
          <w:fldChar w:fldCharType="end"/>
        </w:r>
      </w:hyperlink>
    </w:p>
    <w:p w14:paraId="4A442912" w14:textId="6B93E147" w:rsidR="002121A6" w:rsidRPr="002121A6" w:rsidRDefault="00A51F1E">
      <w:pPr>
        <w:pStyle w:val="Verzeichnis2"/>
        <w:tabs>
          <w:tab w:val="right" w:leader="dot" w:pos="9062"/>
        </w:tabs>
        <w:rPr>
          <w:rFonts w:eastAsiaTheme="minorEastAsia" w:cstheme="minorBidi"/>
          <w:smallCaps w:val="0"/>
          <w:noProof/>
          <w:sz w:val="22"/>
          <w:szCs w:val="22"/>
          <w:lang w:eastAsia="de-DE"/>
        </w:rPr>
      </w:pPr>
      <w:hyperlink w:anchor="_Toc147905730" w:history="1">
        <w:r w:rsidR="002121A6" w:rsidRPr="002121A6">
          <w:rPr>
            <w:rStyle w:val="Hyperlink"/>
            <w:noProof/>
            <w:color w:val="auto"/>
          </w:rPr>
          <w:t>1.2 Organisation und Aufbau des ZSE</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_Toc147905730 \h </w:instrText>
        </w:r>
        <w:r w:rsidR="002121A6" w:rsidRPr="002121A6">
          <w:rPr>
            <w:noProof/>
            <w:webHidden/>
          </w:rPr>
        </w:r>
        <w:r w:rsidR="002121A6" w:rsidRPr="002121A6">
          <w:rPr>
            <w:noProof/>
            <w:webHidden/>
          </w:rPr>
          <w:fldChar w:fldCharType="separate"/>
        </w:r>
        <w:r w:rsidR="002121A6" w:rsidRPr="002121A6">
          <w:rPr>
            <w:noProof/>
            <w:webHidden/>
          </w:rPr>
          <w:t>3</w:t>
        </w:r>
        <w:r w:rsidR="002121A6" w:rsidRPr="002121A6">
          <w:rPr>
            <w:noProof/>
            <w:webHidden/>
          </w:rPr>
          <w:fldChar w:fldCharType="end"/>
        </w:r>
      </w:hyperlink>
    </w:p>
    <w:p w14:paraId="33E8871C" w14:textId="38A7F8EA" w:rsidR="002121A6" w:rsidRPr="002121A6" w:rsidRDefault="00A51F1E">
      <w:pPr>
        <w:pStyle w:val="Verzeichnis2"/>
        <w:tabs>
          <w:tab w:val="right" w:leader="dot" w:pos="9062"/>
        </w:tabs>
        <w:rPr>
          <w:rFonts w:eastAsiaTheme="minorEastAsia" w:cstheme="minorBidi"/>
          <w:smallCaps w:val="0"/>
          <w:noProof/>
          <w:sz w:val="22"/>
          <w:szCs w:val="22"/>
          <w:lang w:eastAsia="de-DE"/>
        </w:rPr>
      </w:pPr>
      <w:hyperlink w:anchor="_Toc147905731" w:history="1">
        <w:r w:rsidR="002121A6" w:rsidRPr="002121A6">
          <w:rPr>
            <w:rStyle w:val="Hyperlink"/>
            <w:noProof/>
            <w:color w:val="auto"/>
          </w:rPr>
          <w:t>1.3 Kooperationen/ Netzwerkpartner</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_Toc147905731 \h </w:instrText>
        </w:r>
        <w:r w:rsidR="002121A6" w:rsidRPr="002121A6">
          <w:rPr>
            <w:noProof/>
            <w:webHidden/>
          </w:rPr>
        </w:r>
        <w:r w:rsidR="002121A6" w:rsidRPr="002121A6">
          <w:rPr>
            <w:noProof/>
            <w:webHidden/>
          </w:rPr>
          <w:fldChar w:fldCharType="separate"/>
        </w:r>
        <w:r w:rsidR="002121A6" w:rsidRPr="002121A6">
          <w:rPr>
            <w:noProof/>
            <w:webHidden/>
          </w:rPr>
          <w:t>5</w:t>
        </w:r>
        <w:r w:rsidR="002121A6" w:rsidRPr="002121A6">
          <w:rPr>
            <w:noProof/>
            <w:webHidden/>
          </w:rPr>
          <w:fldChar w:fldCharType="end"/>
        </w:r>
      </w:hyperlink>
    </w:p>
    <w:p w14:paraId="7A940DDE" w14:textId="040C0C8A"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32" w:history="1">
        <w:r w:rsidR="002121A6" w:rsidRPr="002121A6">
          <w:rPr>
            <w:rStyle w:val="Hyperlink"/>
            <w:noProof/>
            <w:color w:val="auto"/>
          </w:rPr>
          <w:t>2. Art und Anzahl der pro Jahr erbrachten besonderen Aufgaben</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_Toc147905732 \h </w:instrText>
        </w:r>
        <w:r w:rsidR="002121A6" w:rsidRPr="002121A6">
          <w:rPr>
            <w:noProof/>
            <w:webHidden/>
          </w:rPr>
        </w:r>
        <w:r w:rsidR="002121A6" w:rsidRPr="002121A6">
          <w:rPr>
            <w:noProof/>
            <w:webHidden/>
          </w:rPr>
          <w:fldChar w:fldCharType="separate"/>
        </w:r>
        <w:r w:rsidR="002121A6" w:rsidRPr="002121A6">
          <w:rPr>
            <w:noProof/>
            <w:webHidden/>
          </w:rPr>
          <w:t>10</w:t>
        </w:r>
        <w:r w:rsidR="002121A6" w:rsidRPr="002121A6">
          <w:rPr>
            <w:noProof/>
            <w:webHidden/>
          </w:rPr>
          <w:fldChar w:fldCharType="end"/>
        </w:r>
      </w:hyperlink>
    </w:p>
    <w:p w14:paraId="1CE4EF8B" w14:textId="6C0C0373"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33" w:history="1">
        <w:r w:rsidR="002121A6" w:rsidRPr="002121A6">
          <w:rPr>
            <w:rStyle w:val="Hyperlink"/>
            <w:noProof/>
            <w:color w:val="auto"/>
          </w:rPr>
          <w:t>3. Darstellung der Maßnahmen zur Qualitätssicherung und -verbesserung der besonderen Aufgabenwahrnehmung</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_Toc147905733 \h </w:instrText>
        </w:r>
        <w:r w:rsidR="002121A6" w:rsidRPr="002121A6">
          <w:rPr>
            <w:noProof/>
            <w:webHidden/>
          </w:rPr>
        </w:r>
        <w:r w:rsidR="002121A6" w:rsidRPr="002121A6">
          <w:rPr>
            <w:noProof/>
            <w:webHidden/>
          </w:rPr>
          <w:fldChar w:fldCharType="separate"/>
        </w:r>
        <w:r w:rsidR="002121A6" w:rsidRPr="002121A6">
          <w:rPr>
            <w:noProof/>
            <w:webHidden/>
          </w:rPr>
          <w:t>11</w:t>
        </w:r>
        <w:r w:rsidR="002121A6" w:rsidRPr="002121A6">
          <w:rPr>
            <w:noProof/>
            <w:webHidden/>
          </w:rPr>
          <w:fldChar w:fldCharType="end"/>
        </w:r>
      </w:hyperlink>
    </w:p>
    <w:p w14:paraId="15C65E92" w14:textId="5011E8A8" w:rsidR="002121A6" w:rsidRPr="002121A6" w:rsidRDefault="00A51F1E">
      <w:pPr>
        <w:pStyle w:val="Verzeichnis2"/>
        <w:tabs>
          <w:tab w:val="right" w:leader="dot" w:pos="9062"/>
        </w:tabs>
        <w:rPr>
          <w:rFonts w:eastAsiaTheme="minorEastAsia" w:cstheme="minorBidi"/>
          <w:smallCaps w:val="0"/>
          <w:noProof/>
          <w:sz w:val="22"/>
          <w:szCs w:val="22"/>
          <w:lang w:eastAsia="de-DE"/>
        </w:rPr>
      </w:pPr>
      <w:hyperlink w:anchor="_Toc147905734" w:history="1">
        <w:r w:rsidR="002121A6" w:rsidRPr="002121A6">
          <w:rPr>
            <w:rStyle w:val="Hyperlink"/>
            <w:noProof/>
            <w:color w:val="auto"/>
          </w:rPr>
          <w:t>3.1 Qualitätsziele</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_Toc147905734 \h </w:instrText>
        </w:r>
        <w:r w:rsidR="002121A6" w:rsidRPr="002121A6">
          <w:rPr>
            <w:noProof/>
            <w:webHidden/>
          </w:rPr>
        </w:r>
        <w:r w:rsidR="002121A6" w:rsidRPr="002121A6">
          <w:rPr>
            <w:noProof/>
            <w:webHidden/>
          </w:rPr>
          <w:fldChar w:fldCharType="separate"/>
        </w:r>
        <w:r w:rsidR="002121A6" w:rsidRPr="002121A6">
          <w:rPr>
            <w:noProof/>
            <w:webHidden/>
          </w:rPr>
          <w:t>11</w:t>
        </w:r>
        <w:r w:rsidR="002121A6" w:rsidRPr="002121A6">
          <w:rPr>
            <w:noProof/>
            <w:webHidden/>
          </w:rPr>
          <w:fldChar w:fldCharType="end"/>
        </w:r>
      </w:hyperlink>
    </w:p>
    <w:p w14:paraId="7626CDEB" w14:textId="30868098" w:rsidR="002121A6" w:rsidRPr="002121A6" w:rsidRDefault="00A51F1E">
      <w:pPr>
        <w:pStyle w:val="Verzeichnis2"/>
        <w:tabs>
          <w:tab w:val="right" w:leader="dot" w:pos="9062"/>
        </w:tabs>
        <w:rPr>
          <w:rFonts w:eastAsiaTheme="minorEastAsia" w:cstheme="minorBidi"/>
          <w:smallCaps w:val="0"/>
          <w:noProof/>
          <w:sz w:val="22"/>
          <w:szCs w:val="22"/>
          <w:lang w:eastAsia="de-DE"/>
        </w:rPr>
      </w:pPr>
      <w:hyperlink w:anchor="_Toc147905735" w:history="1">
        <w:r w:rsidR="002121A6" w:rsidRPr="002121A6">
          <w:rPr>
            <w:rStyle w:val="Hyperlink"/>
            <w:noProof/>
            <w:color w:val="auto"/>
          </w:rPr>
          <w:t>3. 2 Qualitätssicherung und -verbesserung</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_Toc147905735 \h </w:instrText>
        </w:r>
        <w:r w:rsidR="002121A6" w:rsidRPr="002121A6">
          <w:rPr>
            <w:noProof/>
            <w:webHidden/>
          </w:rPr>
        </w:r>
        <w:r w:rsidR="002121A6" w:rsidRPr="002121A6">
          <w:rPr>
            <w:noProof/>
            <w:webHidden/>
          </w:rPr>
          <w:fldChar w:fldCharType="separate"/>
        </w:r>
        <w:r w:rsidR="002121A6" w:rsidRPr="002121A6">
          <w:rPr>
            <w:noProof/>
            <w:webHidden/>
          </w:rPr>
          <w:t>12</w:t>
        </w:r>
        <w:r w:rsidR="002121A6" w:rsidRPr="002121A6">
          <w:rPr>
            <w:noProof/>
            <w:webHidden/>
          </w:rPr>
          <w:fldChar w:fldCharType="end"/>
        </w:r>
      </w:hyperlink>
    </w:p>
    <w:p w14:paraId="49B6AA21" w14:textId="764BB16E" w:rsidR="002121A6" w:rsidRPr="002121A6" w:rsidRDefault="00A51F1E">
      <w:pPr>
        <w:pStyle w:val="Verzeichnis2"/>
        <w:tabs>
          <w:tab w:val="right" w:leader="dot" w:pos="9062"/>
        </w:tabs>
        <w:rPr>
          <w:rFonts w:eastAsiaTheme="minorEastAsia" w:cstheme="minorBidi"/>
          <w:smallCaps w:val="0"/>
          <w:noProof/>
          <w:sz w:val="22"/>
          <w:szCs w:val="22"/>
          <w:lang w:eastAsia="de-DE"/>
        </w:rPr>
      </w:pPr>
      <w:hyperlink w:anchor="_Toc147905736" w:history="1">
        <w:r w:rsidR="002121A6" w:rsidRPr="002121A6">
          <w:rPr>
            <w:rStyle w:val="Hyperlink"/>
            <w:noProof/>
            <w:color w:val="auto"/>
          </w:rPr>
          <w:t>3. 3 Zertifizierungen</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_Toc147905736 \h </w:instrText>
        </w:r>
        <w:r w:rsidR="002121A6" w:rsidRPr="002121A6">
          <w:rPr>
            <w:noProof/>
            <w:webHidden/>
          </w:rPr>
        </w:r>
        <w:r w:rsidR="002121A6" w:rsidRPr="002121A6">
          <w:rPr>
            <w:noProof/>
            <w:webHidden/>
          </w:rPr>
          <w:fldChar w:fldCharType="separate"/>
        </w:r>
        <w:r w:rsidR="002121A6" w:rsidRPr="002121A6">
          <w:rPr>
            <w:noProof/>
            <w:webHidden/>
          </w:rPr>
          <w:t>12</w:t>
        </w:r>
        <w:r w:rsidR="002121A6" w:rsidRPr="002121A6">
          <w:rPr>
            <w:noProof/>
            <w:webHidden/>
          </w:rPr>
          <w:fldChar w:fldCharType="end"/>
        </w:r>
      </w:hyperlink>
    </w:p>
    <w:p w14:paraId="7FA99444" w14:textId="005EEB82"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37" w:history="1">
        <w:r w:rsidR="002121A6" w:rsidRPr="002121A6">
          <w:rPr>
            <w:rStyle w:val="Hyperlink"/>
            <w:noProof/>
            <w:color w:val="auto"/>
          </w:rPr>
          <w:t>4. Anzahl und Beschreibung der durchgeführten Fort- und Weiterbildungs-veranstaltungen</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_Toc147905737 \h </w:instrText>
        </w:r>
        <w:r w:rsidR="002121A6" w:rsidRPr="002121A6">
          <w:rPr>
            <w:noProof/>
            <w:webHidden/>
          </w:rPr>
        </w:r>
        <w:r w:rsidR="002121A6" w:rsidRPr="002121A6">
          <w:rPr>
            <w:noProof/>
            <w:webHidden/>
          </w:rPr>
          <w:fldChar w:fldCharType="separate"/>
        </w:r>
        <w:r w:rsidR="002121A6" w:rsidRPr="002121A6">
          <w:rPr>
            <w:noProof/>
            <w:webHidden/>
          </w:rPr>
          <w:t>15</w:t>
        </w:r>
        <w:r w:rsidR="002121A6" w:rsidRPr="002121A6">
          <w:rPr>
            <w:noProof/>
            <w:webHidden/>
          </w:rPr>
          <w:fldChar w:fldCharType="end"/>
        </w:r>
      </w:hyperlink>
    </w:p>
    <w:p w14:paraId="27AA0491" w14:textId="3F99E239"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38" w:history="1">
        <w:r w:rsidR="002121A6" w:rsidRPr="002121A6">
          <w:rPr>
            <w:rStyle w:val="Hyperlink"/>
            <w:noProof/>
            <w:color w:val="auto"/>
          </w:rPr>
          <w:t>5. Darstellung der Maßnahmen zum strukturierten Austausch über Therapieempfehlungen und Behandlungserfolge mit anderen Zentren für seltene Erkrankungen</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_Toc147905738 \h </w:instrText>
        </w:r>
        <w:r w:rsidR="002121A6" w:rsidRPr="002121A6">
          <w:rPr>
            <w:noProof/>
            <w:webHidden/>
          </w:rPr>
        </w:r>
        <w:r w:rsidR="002121A6" w:rsidRPr="002121A6">
          <w:rPr>
            <w:noProof/>
            <w:webHidden/>
          </w:rPr>
          <w:fldChar w:fldCharType="separate"/>
        </w:r>
        <w:r w:rsidR="002121A6" w:rsidRPr="002121A6">
          <w:rPr>
            <w:noProof/>
            <w:webHidden/>
          </w:rPr>
          <w:t>18</w:t>
        </w:r>
        <w:r w:rsidR="002121A6" w:rsidRPr="002121A6">
          <w:rPr>
            <w:noProof/>
            <w:webHidden/>
          </w:rPr>
          <w:fldChar w:fldCharType="end"/>
        </w:r>
      </w:hyperlink>
    </w:p>
    <w:p w14:paraId="407DFEED" w14:textId="2F5C205B"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39" w:history="1">
        <w:r w:rsidR="002121A6" w:rsidRPr="002121A6">
          <w:rPr>
            <w:rStyle w:val="Hyperlink"/>
            <w:noProof/>
            <w:color w:val="auto"/>
          </w:rPr>
          <w:t>6. Anzahl der durch humangenetische Analysen gesicherten Diagnosen gegenüber bisher unklaren Diagnosen</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_Toc147905739 \h </w:instrText>
        </w:r>
        <w:r w:rsidR="002121A6" w:rsidRPr="002121A6">
          <w:rPr>
            <w:noProof/>
            <w:webHidden/>
          </w:rPr>
        </w:r>
        <w:r w:rsidR="002121A6" w:rsidRPr="002121A6">
          <w:rPr>
            <w:noProof/>
            <w:webHidden/>
          </w:rPr>
          <w:fldChar w:fldCharType="separate"/>
        </w:r>
        <w:r w:rsidR="002121A6" w:rsidRPr="002121A6">
          <w:rPr>
            <w:noProof/>
            <w:webHidden/>
          </w:rPr>
          <w:t>20</w:t>
        </w:r>
        <w:r w:rsidR="002121A6" w:rsidRPr="002121A6">
          <w:rPr>
            <w:noProof/>
            <w:webHidden/>
          </w:rPr>
          <w:fldChar w:fldCharType="end"/>
        </w:r>
      </w:hyperlink>
    </w:p>
    <w:p w14:paraId="3CA9922E" w14:textId="6294EF08"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40" w:history="1">
        <w:r w:rsidR="002121A6" w:rsidRPr="002121A6">
          <w:rPr>
            <w:rStyle w:val="Hyperlink"/>
            <w:noProof/>
            <w:color w:val="auto"/>
          </w:rPr>
          <w:t>7. Nennung der Leitlinien und Konsensuspapiere, an denen das Zentrum mitarbeitet</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_Toc147905740 \h </w:instrText>
        </w:r>
        <w:r w:rsidR="002121A6" w:rsidRPr="002121A6">
          <w:rPr>
            <w:noProof/>
            <w:webHidden/>
          </w:rPr>
        </w:r>
        <w:r w:rsidR="002121A6" w:rsidRPr="002121A6">
          <w:rPr>
            <w:noProof/>
            <w:webHidden/>
          </w:rPr>
          <w:fldChar w:fldCharType="separate"/>
        </w:r>
        <w:r w:rsidR="002121A6" w:rsidRPr="002121A6">
          <w:rPr>
            <w:noProof/>
            <w:webHidden/>
          </w:rPr>
          <w:t>20</w:t>
        </w:r>
        <w:r w:rsidR="002121A6" w:rsidRPr="002121A6">
          <w:rPr>
            <w:noProof/>
            <w:webHidden/>
          </w:rPr>
          <w:fldChar w:fldCharType="end"/>
        </w:r>
      </w:hyperlink>
    </w:p>
    <w:p w14:paraId="5059BE82" w14:textId="4E92CAA7"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41" w:history="1">
        <w:r w:rsidR="002121A6" w:rsidRPr="002121A6">
          <w:rPr>
            <w:rStyle w:val="Hyperlink"/>
            <w:noProof/>
            <w:color w:val="auto"/>
          </w:rPr>
          <w:t>8. Nennung der Studien zu seltenen Erkrankungen, an denen das Zentrum teilnimmt</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_Toc147905741 \h </w:instrText>
        </w:r>
        <w:r w:rsidR="002121A6" w:rsidRPr="002121A6">
          <w:rPr>
            <w:noProof/>
            <w:webHidden/>
          </w:rPr>
        </w:r>
        <w:r w:rsidR="002121A6" w:rsidRPr="002121A6">
          <w:rPr>
            <w:noProof/>
            <w:webHidden/>
          </w:rPr>
          <w:fldChar w:fldCharType="separate"/>
        </w:r>
        <w:r w:rsidR="002121A6" w:rsidRPr="002121A6">
          <w:rPr>
            <w:noProof/>
            <w:webHidden/>
          </w:rPr>
          <w:t>24</w:t>
        </w:r>
        <w:r w:rsidR="002121A6" w:rsidRPr="002121A6">
          <w:rPr>
            <w:noProof/>
            <w:webHidden/>
          </w:rPr>
          <w:fldChar w:fldCharType="end"/>
        </w:r>
      </w:hyperlink>
    </w:p>
    <w:p w14:paraId="1DEE6C3A" w14:textId="54DAC0E5" w:rsidR="002121A6" w:rsidRPr="002121A6" w:rsidRDefault="00A51F1E">
      <w:pPr>
        <w:pStyle w:val="Verzeichnis1"/>
        <w:tabs>
          <w:tab w:val="right" w:leader="dot" w:pos="9062"/>
        </w:tabs>
        <w:rPr>
          <w:rFonts w:eastAsiaTheme="minorEastAsia" w:cstheme="minorBidi"/>
          <w:b w:val="0"/>
          <w:bCs w:val="0"/>
          <w:caps w:val="0"/>
          <w:noProof/>
          <w:sz w:val="22"/>
          <w:szCs w:val="22"/>
          <w:lang w:eastAsia="de-DE"/>
        </w:rPr>
      </w:pPr>
      <w:hyperlink w:anchor="_Toc147905742" w:history="1">
        <w:r w:rsidR="002121A6" w:rsidRPr="002121A6">
          <w:rPr>
            <w:rStyle w:val="Hyperlink"/>
            <w:noProof/>
            <w:color w:val="auto"/>
          </w:rPr>
          <w:t>9. Nennung der wissenschaftlichen Publikationen des Zentrums zu seltenen Erkrankungen</w:t>
        </w:r>
        <w:r w:rsidR="002121A6" w:rsidRPr="002121A6">
          <w:rPr>
            <w:noProof/>
            <w:webHidden/>
          </w:rPr>
          <w:tab/>
        </w:r>
        <w:r w:rsidR="002121A6" w:rsidRPr="002121A6">
          <w:rPr>
            <w:noProof/>
            <w:webHidden/>
          </w:rPr>
          <w:fldChar w:fldCharType="begin"/>
        </w:r>
        <w:r w:rsidR="002121A6" w:rsidRPr="002121A6">
          <w:rPr>
            <w:noProof/>
            <w:webHidden/>
          </w:rPr>
          <w:instrText xml:space="preserve"> PAGEREF _Toc147905742 \h </w:instrText>
        </w:r>
        <w:r w:rsidR="002121A6" w:rsidRPr="002121A6">
          <w:rPr>
            <w:noProof/>
            <w:webHidden/>
          </w:rPr>
        </w:r>
        <w:r w:rsidR="002121A6" w:rsidRPr="002121A6">
          <w:rPr>
            <w:noProof/>
            <w:webHidden/>
          </w:rPr>
          <w:fldChar w:fldCharType="separate"/>
        </w:r>
        <w:r w:rsidR="002121A6" w:rsidRPr="002121A6">
          <w:rPr>
            <w:noProof/>
            <w:webHidden/>
          </w:rPr>
          <w:t>29</w:t>
        </w:r>
        <w:r w:rsidR="002121A6" w:rsidRPr="002121A6">
          <w:rPr>
            <w:noProof/>
            <w:webHidden/>
          </w:rPr>
          <w:fldChar w:fldCharType="end"/>
        </w:r>
      </w:hyperlink>
    </w:p>
    <w:p w14:paraId="4F99DDA1" w14:textId="16A34F7A" w:rsidR="002121A6" w:rsidRDefault="002121A6" w:rsidP="00D7089D">
      <w:pPr>
        <w:rPr>
          <w:b/>
          <w:color w:val="2E74B5" w:themeColor="accent1" w:themeShade="BF"/>
          <w:sz w:val="28"/>
          <w:szCs w:val="24"/>
        </w:rPr>
      </w:pPr>
      <w:r w:rsidRPr="002121A6">
        <w:rPr>
          <w:b/>
          <w:sz w:val="28"/>
          <w:szCs w:val="24"/>
        </w:rPr>
        <w:fldChar w:fldCharType="end"/>
      </w:r>
    </w:p>
    <w:p w14:paraId="4A3E61D7" w14:textId="46101350" w:rsidR="002121A6" w:rsidRDefault="002121A6" w:rsidP="00D7089D">
      <w:pPr>
        <w:rPr>
          <w:b/>
          <w:color w:val="2E74B5" w:themeColor="accent1" w:themeShade="BF"/>
          <w:sz w:val="28"/>
          <w:szCs w:val="24"/>
        </w:rPr>
      </w:pPr>
    </w:p>
    <w:p w14:paraId="71C1CC49" w14:textId="027B364E" w:rsidR="002121A6" w:rsidRDefault="002121A6" w:rsidP="00D7089D">
      <w:pPr>
        <w:rPr>
          <w:b/>
          <w:color w:val="2E74B5" w:themeColor="accent1" w:themeShade="BF"/>
          <w:sz w:val="28"/>
          <w:szCs w:val="24"/>
        </w:rPr>
      </w:pPr>
    </w:p>
    <w:p w14:paraId="4BDF1033" w14:textId="0D20DE83" w:rsidR="002121A6" w:rsidRDefault="002121A6" w:rsidP="00D7089D">
      <w:pPr>
        <w:rPr>
          <w:b/>
          <w:color w:val="2E74B5" w:themeColor="accent1" w:themeShade="BF"/>
          <w:sz w:val="28"/>
          <w:szCs w:val="24"/>
        </w:rPr>
      </w:pPr>
    </w:p>
    <w:p w14:paraId="41050E66" w14:textId="5D9CF0B1" w:rsidR="002121A6" w:rsidRDefault="002121A6" w:rsidP="00D7089D">
      <w:pPr>
        <w:rPr>
          <w:b/>
          <w:color w:val="2E74B5" w:themeColor="accent1" w:themeShade="BF"/>
          <w:sz w:val="28"/>
          <w:szCs w:val="24"/>
        </w:rPr>
      </w:pPr>
    </w:p>
    <w:p w14:paraId="68CAA33F" w14:textId="7D411F82" w:rsidR="002121A6" w:rsidRDefault="002121A6" w:rsidP="00D7089D">
      <w:pPr>
        <w:rPr>
          <w:b/>
          <w:color w:val="2E74B5" w:themeColor="accent1" w:themeShade="BF"/>
          <w:sz w:val="28"/>
          <w:szCs w:val="24"/>
        </w:rPr>
      </w:pPr>
    </w:p>
    <w:p w14:paraId="4662C0C0" w14:textId="3BD2E256" w:rsidR="002121A6" w:rsidRDefault="002121A6" w:rsidP="00D7089D">
      <w:pPr>
        <w:rPr>
          <w:b/>
          <w:color w:val="2E74B5" w:themeColor="accent1" w:themeShade="BF"/>
          <w:sz w:val="28"/>
          <w:szCs w:val="24"/>
        </w:rPr>
      </w:pPr>
    </w:p>
    <w:p w14:paraId="2441DDFA" w14:textId="667309F6" w:rsidR="002121A6" w:rsidRDefault="002121A6" w:rsidP="00D7089D">
      <w:pPr>
        <w:rPr>
          <w:b/>
          <w:color w:val="2E74B5" w:themeColor="accent1" w:themeShade="BF"/>
          <w:sz w:val="28"/>
          <w:szCs w:val="24"/>
        </w:rPr>
      </w:pPr>
    </w:p>
    <w:p w14:paraId="665202F3" w14:textId="4D0A8C65" w:rsidR="002121A6" w:rsidRDefault="002121A6" w:rsidP="00D7089D">
      <w:pPr>
        <w:rPr>
          <w:b/>
          <w:color w:val="2E74B5" w:themeColor="accent1" w:themeShade="BF"/>
          <w:sz w:val="28"/>
          <w:szCs w:val="24"/>
        </w:rPr>
      </w:pPr>
    </w:p>
    <w:p w14:paraId="28B8EB0A" w14:textId="340BC092" w:rsidR="002121A6" w:rsidRDefault="002121A6" w:rsidP="00D7089D">
      <w:pPr>
        <w:rPr>
          <w:b/>
          <w:color w:val="2E74B5" w:themeColor="accent1" w:themeShade="BF"/>
          <w:sz w:val="28"/>
          <w:szCs w:val="24"/>
        </w:rPr>
      </w:pPr>
    </w:p>
    <w:p w14:paraId="41E76A18" w14:textId="018EDAD3" w:rsidR="002121A6" w:rsidRDefault="002121A6" w:rsidP="00D7089D">
      <w:pPr>
        <w:rPr>
          <w:b/>
          <w:color w:val="2E74B5" w:themeColor="accent1" w:themeShade="BF"/>
          <w:sz w:val="28"/>
          <w:szCs w:val="24"/>
        </w:rPr>
      </w:pPr>
    </w:p>
    <w:p w14:paraId="606D7DC2" w14:textId="1140D3ED" w:rsidR="002121A6" w:rsidRDefault="002121A6" w:rsidP="00D7089D">
      <w:pPr>
        <w:rPr>
          <w:b/>
          <w:color w:val="2E74B5" w:themeColor="accent1" w:themeShade="BF"/>
          <w:sz w:val="28"/>
          <w:szCs w:val="24"/>
        </w:rPr>
      </w:pPr>
    </w:p>
    <w:p w14:paraId="7F0EE217" w14:textId="0E6BF6E9" w:rsidR="002121A6" w:rsidRDefault="002121A6" w:rsidP="00D7089D">
      <w:pPr>
        <w:rPr>
          <w:b/>
          <w:color w:val="2E74B5" w:themeColor="accent1" w:themeShade="BF"/>
          <w:sz w:val="28"/>
          <w:szCs w:val="24"/>
        </w:rPr>
      </w:pPr>
    </w:p>
    <w:p w14:paraId="32E5BF73" w14:textId="1AD9F2D5" w:rsidR="002121A6" w:rsidRPr="00CA5F95" w:rsidRDefault="002121A6" w:rsidP="00D7089D">
      <w:pPr>
        <w:rPr>
          <w:b/>
          <w:color w:val="2E74B5" w:themeColor="accent1" w:themeShade="BF"/>
          <w:sz w:val="28"/>
          <w:szCs w:val="24"/>
        </w:rPr>
      </w:pPr>
    </w:p>
    <w:p w14:paraId="4DDE15AE" w14:textId="77777777" w:rsidR="00D7089D" w:rsidRPr="009903E2" w:rsidRDefault="00D7089D" w:rsidP="00140FE4">
      <w:pPr>
        <w:pStyle w:val="berschrift1"/>
        <w:numPr>
          <w:ilvl w:val="0"/>
          <w:numId w:val="2"/>
        </w:numPr>
        <w:spacing w:after="240"/>
        <w:ind w:left="0" w:firstLine="0"/>
        <w:rPr>
          <w:rFonts w:asciiTheme="minorHAnsi" w:hAnsiTheme="minorHAnsi" w:cstheme="minorHAnsi"/>
          <w:b/>
          <w:color w:val="1F4E79" w:themeColor="accent1" w:themeShade="80"/>
          <w:sz w:val="28"/>
          <w:szCs w:val="28"/>
        </w:rPr>
      </w:pPr>
      <w:bookmarkStart w:id="1" w:name="_Toc101428157"/>
      <w:bookmarkStart w:id="2" w:name="_Toc101428238"/>
      <w:bookmarkStart w:id="3" w:name="_Toc101428265"/>
      <w:bookmarkStart w:id="4" w:name="_Toc147905489"/>
      <w:bookmarkStart w:id="5" w:name="_Toc147905728"/>
      <w:r w:rsidRPr="009903E2">
        <w:rPr>
          <w:rFonts w:asciiTheme="minorHAnsi" w:hAnsiTheme="minorHAnsi" w:cstheme="minorHAnsi"/>
          <w:b/>
          <w:color w:val="1F4E79" w:themeColor="accent1" w:themeShade="80"/>
          <w:sz w:val="28"/>
          <w:szCs w:val="28"/>
        </w:rPr>
        <w:lastRenderedPageBreak/>
        <w:t>Darstellung des Zentrums für seltene Erkrankungen und seiner Netzwerkpartner</w:t>
      </w:r>
      <w:bookmarkEnd w:id="1"/>
      <w:bookmarkEnd w:id="2"/>
      <w:bookmarkEnd w:id="3"/>
      <w:bookmarkEnd w:id="4"/>
      <w:bookmarkEnd w:id="5"/>
    </w:p>
    <w:p w14:paraId="5BF2A427" w14:textId="77777777" w:rsidR="00D7089D" w:rsidRPr="002121A6" w:rsidRDefault="009903E2" w:rsidP="002121A6">
      <w:pPr>
        <w:pStyle w:val="berschrift2"/>
        <w:rPr>
          <w:rFonts w:asciiTheme="minorHAnsi" w:hAnsiTheme="minorHAnsi" w:cstheme="minorHAnsi"/>
          <w:color w:val="1F4E79" w:themeColor="accent1" w:themeShade="80"/>
          <w:sz w:val="24"/>
          <w:szCs w:val="24"/>
        </w:rPr>
      </w:pPr>
      <w:bookmarkStart w:id="6" w:name="_Toc101428158"/>
      <w:bookmarkStart w:id="7" w:name="_Toc101428239"/>
      <w:bookmarkStart w:id="8" w:name="_Toc101428266"/>
      <w:bookmarkStart w:id="9" w:name="_Toc147905490"/>
      <w:bookmarkStart w:id="10" w:name="_Toc147905729"/>
      <w:r w:rsidRPr="002121A6">
        <w:rPr>
          <w:rFonts w:asciiTheme="minorHAnsi" w:hAnsiTheme="minorHAnsi" w:cstheme="minorHAnsi"/>
          <w:color w:val="1F4E79" w:themeColor="accent1" w:themeShade="80"/>
          <w:sz w:val="24"/>
          <w:szCs w:val="24"/>
        </w:rPr>
        <w:t xml:space="preserve">1.1 </w:t>
      </w:r>
      <w:r w:rsidR="00D7089D" w:rsidRPr="002121A6">
        <w:rPr>
          <w:rFonts w:asciiTheme="minorHAnsi" w:hAnsiTheme="minorHAnsi" w:cstheme="minorHAnsi"/>
          <w:color w:val="1F4E79" w:themeColor="accent1" w:themeShade="80"/>
          <w:sz w:val="24"/>
          <w:szCs w:val="24"/>
        </w:rPr>
        <w:t>Einleitung und Überblick: Zentrum für Seltene Erkrankungen Göttingen (ZSEG)</w:t>
      </w:r>
      <w:bookmarkEnd w:id="6"/>
      <w:bookmarkEnd w:id="7"/>
      <w:bookmarkEnd w:id="8"/>
      <w:bookmarkEnd w:id="9"/>
      <w:bookmarkEnd w:id="10"/>
      <w:r w:rsidR="00D7089D" w:rsidRPr="002121A6">
        <w:rPr>
          <w:rFonts w:asciiTheme="minorHAnsi" w:hAnsiTheme="minorHAnsi" w:cstheme="minorHAnsi"/>
          <w:color w:val="1F4E79" w:themeColor="accent1" w:themeShade="80"/>
          <w:sz w:val="24"/>
          <w:szCs w:val="24"/>
        </w:rPr>
        <w:t xml:space="preserve"> </w:t>
      </w:r>
    </w:p>
    <w:p w14:paraId="0690543F" w14:textId="3FBBA4C2" w:rsidR="00D7089D" w:rsidRPr="00277062" w:rsidRDefault="00277A98" w:rsidP="00D7089D">
      <w:pPr>
        <w:spacing w:after="120" w:line="288" w:lineRule="auto"/>
        <w:jc w:val="both"/>
        <w:rPr>
          <w:sz w:val="24"/>
          <w:szCs w:val="24"/>
        </w:rPr>
      </w:pPr>
      <w:r>
        <w:rPr>
          <w:sz w:val="24"/>
          <w:szCs w:val="24"/>
        </w:rPr>
        <w:t xml:space="preserve">Eine </w:t>
      </w:r>
      <w:r w:rsidR="00D7089D" w:rsidRPr="00277062">
        <w:rPr>
          <w:sz w:val="24"/>
          <w:szCs w:val="24"/>
        </w:rPr>
        <w:t xml:space="preserve">Erkrankung </w:t>
      </w:r>
      <w:r>
        <w:rPr>
          <w:sz w:val="24"/>
          <w:szCs w:val="24"/>
        </w:rPr>
        <w:t>gilt</w:t>
      </w:r>
      <w:r w:rsidR="00D7089D">
        <w:rPr>
          <w:sz w:val="24"/>
          <w:szCs w:val="24"/>
        </w:rPr>
        <w:t xml:space="preserve"> </w:t>
      </w:r>
      <w:r w:rsidR="00D7089D" w:rsidRPr="00277062">
        <w:rPr>
          <w:sz w:val="24"/>
          <w:szCs w:val="24"/>
        </w:rPr>
        <w:t>als selten, wenn sie weniger als 5 u</w:t>
      </w:r>
      <w:r w:rsidR="00D7089D">
        <w:rPr>
          <w:sz w:val="24"/>
          <w:szCs w:val="24"/>
        </w:rPr>
        <w:t>nter 10.000 Menschen betrifft</w:t>
      </w:r>
      <w:r w:rsidR="009903E2">
        <w:rPr>
          <w:sz w:val="24"/>
          <w:szCs w:val="24"/>
        </w:rPr>
        <w:t xml:space="preserve">. Aufgrund der Vielzahl unterschiedlicher </w:t>
      </w:r>
      <w:r w:rsidR="00D7089D" w:rsidRPr="00277062">
        <w:rPr>
          <w:sz w:val="24"/>
          <w:szCs w:val="24"/>
        </w:rPr>
        <w:t>als selten eingestuft</w:t>
      </w:r>
      <w:r w:rsidR="009903E2">
        <w:rPr>
          <w:sz w:val="24"/>
          <w:szCs w:val="24"/>
        </w:rPr>
        <w:t xml:space="preserve">er Krankheiten </w:t>
      </w:r>
      <w:r w:rsidR="00D7089D" w:rsidRPr="00277062">
        <w:rPr>
          <w:sz w:val="24"/>
          <w:szCs w:val="24"/>
        </w:rPr>
        <w:t>geht man</w:t>
      </w:r>
      <w:r w:rsidR="009903E2">
        <w:rPr>
          <w:sz w:val="24"/>
          <w:szCs w:val="24"/>
        </w:rPr>
        <w:t xml:space="preserve"> davon aus, dass allein </w:t>
      </w:r>
      <w:r w:rsidR="00D7089D">
        <w:rPr>
          <w:sz w:val="24"/>
          <w:szCs w:val="24"/>
        </w:rPr>
        <w:t xml:space="preserve">in </w:t>
      </w:r>
      <w:r w:rsidR="00D7089D" w:rsidRPr="00277062">
        <w:rPr>
          <w:sz w:val="24"/>
          <w:szCs w:val="24"/>
        </w:rPr>
        <w:t xml:space="preserve">Deutschland etwa 4 Millionen </w:t>
      </w:r>
      <w:r>
        <w:rPr>
          <w:sz w:val="24"/>
          <w:szCs w:val="24"/>
        </w:rPr>
        <w:t xml:space="preserve">Menschen </w:t>
      </w:r>
      <w:r w:rsidR="009903E2">
        <w:rPr>
          <w:sz w:val="24"/>
          <w:szCs w:val="24"/>
        </w:rPr>
        <w:t>betroffen sind</w:t>
      </w:r>
      <w:r w:rsidR="00D7089D" w:rsidRPr="00277062">
        <w:rPr>
          <w:sz w:val="24"/>
          <w:szCs w:val="24"/>
        </w:rPr>
        <w:t xml:space="preserve">. Diagnose und Behandlung seltener Erkrankungen stellen </w:t>
      </w:r>
      <w:r>
        <w:rPr>
          <w:sz w:val="24"/>
          <w:szCs w:val="24"/>
        </w:rPr>
        <w:t>oftmals</w:t>
      </w:r>
      <w:r w:rsidR="00D7089D" w:rsidRPr="00277062">
        <w:rPr>
          <w:sz w:val="24"/>
          <w:szCs w:val="24"/>
        </w:rPr>
        <w:t xml:space="preserve"> eine Herausforderung dar</w:t>
      </w:r>
      <w:r w:rsidR="00D7089D">
        <w:rPr>
          <w:sz w:val="24"/>
          <w:szCs w:val="24"/>
        </w:rPr>
        <w:t xml:space="preserve">: Die </w:t>
      </w:r>
      <w:r w:rsidR="00D7089D" w:rsidRPr="00277062">
        <w:rPr>
          <w:sz w:val="24"/>
          <w:szCs w:val="24"/>
        </w:rPr>
        <w:t xml:space="preserve">typischerweise unspezifischen Symptome </w:t>
      </w:r>
      <w:r w:rsidR="00D7089D">
        <w:rPr>
          <w:sz w:val="24"/>
          <w:szCs w:val="24"/>
        </w:rPr>
        <w:t xml:space="preserve">führen in Kombination mit dem </w:t>
      </w:r>
      <w:r>
        <w:rPr>
          <w:sz w:val="24"/>
          <w:szCs w:val="24"/>
        </w:rPr>
        <w:t>meist</w:t>
      </w:r>
      <w:r w:rsidR="00D7089D">
        <w:rPr>
          <w:sz w:val="24"/>
          <w:szCs w:val="24"/>
        </w:rPr>
        <w:t xml:space="preserve"> geringen Wissensstand in vielen Fällen </w:t>
      </w:r>
      <w:r w:rsidR="00D7089D" w:rsidRPr="00277062">
        <w:rPr>
          <w:sz w:val="24"/>
          <w:szCs w:val="24"/>
        </w:rPr>
        <w:t>zu nicht-zielführenden Untersuchungen</w:t>
      </w:r>
      <w:r w:rsidR="00D7089D">
        <w:rPr>
          <w:sz w:val="24"/>
          <w:szCs w:val="24"/>
        </w:rPr>
        <w:t xml:space="preserve"> und verzögerten Diagnosen. Die Auswahl geeigneter Therapien </w:t>
      </w:r>
      <w:r>
        <w:rPr>
          <w:sz w:val="24"/>
          <w:szCs w:val="24"/>
        </w:rPr>
        <w:t>ist</w:t>
      </w:r>
      <w:r w:rsidR="00D7089D">
        <w:rPr>
          <w:sz w:val="24"/>
          <w:szCs w:val="24"/>
        </w:rPr>
        <w:t xml:space="preserve"> </w:t>
      </w:r>
      <w:r w:rsidR="009903E2">
        <w:rPr>
          <w:sz w:val="24"/>
          <w:szCs w:val="24"/>
        </w:rPr>
        <w:t xml:space="preserve">erschwert und </w:t>
      </w:r>
      <w:r w:rsidR="00D7089D" w:rsidRPr="00277062">
        <w:rPr>
          <w:sz w:val="24"/>
          <w:szCs w:val="24"/>
        </w:rPr>
        <w:t xml:space="preserve">wichtige Zeit </w:t>
      </w:r>
      <w:r w:rsidR="009903E2">
        <w:rPr>
          <w:sz w:val="24"/>
          <w:szCs w:val="24"/>
        </w:rPr>
        <w:t xml:space="preserve">geht verloren, </w:t>
      </w:r>
      <w:r>
        <w:rPr>
          <w:sz w:val="24"/>
          <w:szCs w:val="24"/>
        </w:rPr>
        <w:t>wodurch</w:t>
      </w:r>
      <w:r w:rsidR="009903E2">
        <w:rPr>
          <w:sz w:val="24"/>
          <w:szCs w:val="24"/>
        </w:rPr>
        <w:t xml:space="preserve"> </w:t>
      </w:r>
      <w:r w:rsidR="00D7089D" w:rsidRPr="00277062">
        <w:rPr>
          <w:sz w:val="24"/>
          <w:szCs w:val="24"/>
        </w:rPr>
        <w:t xml:space="preserve">die Patient*innen </w:t>
      </w:r>
      <w:r w:rsidR="00D7089D">
        <w:rPr>
          <w:sz w:val="24"/>
          <w:szCs w:val="24"/>
        </w:rPr>
        <w:t xml:space="preserve">zusätzlich </w:t>
      </w:r>
      <w:r>
        <w:rPr>
          <w:sz w:val="24"/>
          <w:szCs w:val="24"/>
        </w:rPr>
        <w:t xml:space="preserve">zu den Symptomen der Erkrankung </w:t>
      </w:r>
      <w:r w:rsidR="00D7089D">
        <w:rPr>
          <w:sz w:val="24"/>
          <w:szCs w:val="24"/>
        </w:rPr>
        <w:t>belastet werden.</w:t>
      </w:r>
    </w:p>
    <w:p w14:paraId="5ABC6A87" w14:textId="01C83F9E" w:rsidR="00277A98" w:rsidRDefault="00277A98" w:rsidP="00D7089D">
      <w:pPr>
        <w:spacing w:after="120" w:line="288" w:lineRule="auto"/>
        <w:jc w:val="both"/>
        <w:rPr>
          <w:sz w:val="24"/>
          <w:szCs w:val="24"/>
        </w:rPr>
      </w:pPr>
      <w:r>
        <w:rPr>
          <w:sz w:val="24"/>
          <w:szCs w:val="24"/>
        </w:rPr>
        <w:t xml:space="preserve">Unsere </w:t>
      </w:r>
      <w:r w:rsidRPr="00277062">
        <w:rPr>
          <w:sz w:val="24"/>
          <w:szCs w:val="24"/>
        </w:rPr>
        <w:t>Aufgabe</w:t>
      </w:r>
      <w:r>
        <w:rPr>
          <w:sz w:val="24"/>
          <w:szCs w:val="24"/>
        </w:rPr>
        <w:t xml:space="preserve"> –</w:t>
      </w:r>
      <w:r w:rsidRPr="00277062">
        <w:rPr>
          <w:sz w:val="24"/>
          <w:szCs w:val="24"/>
        </w:rPr>
        <w:t xml:space="preserve"> </w:t>
      </w:r>
      <w:r>
        <w:rPr>
          <w:sz w:val="24"/>
          <w:szCs w:val="24"/>
        </w:rPr>
        <w:t>als Zentrum</w:t>
      </w:r>
      <w:r w:rsidRPr="00277062">
        <w:rPr>
          <w:sz w:val="24"/>
          <w:szCs w:val="24"/>
        </w:rPr>
        <w:t xml:space="preserve"> für Seltene Erkrankungen </w:t>
      </w:r>
      <w:r>
        <w:rPr>
          <w:sz w:val="24"/>
          <w:szCs w:val="24"/>
        </w:rPr>
        <w:t xml:space="preserve">– </w:t>
      </w:r>
      <w:r w:rsidRPr="00277062">
        <w:rPr>
          <w:sz w:val="24"/>
          <w:szCs w:val="24"/>
        </w:rPr>
        <w:t>ist es, die medizi</w:t>
      </w:r>
      <w:r>
        <w:rPr>
          <w:sz w:val="24"/>
          <w:szCs w:val="24"/>
        </w:rPr>
        <w:t>nische Versorgung der Betroffenen</w:t>
      </w:r>
      <w:r w:rsidRPr="00277062">
        <w:rPr>
          <w:sz w:val="24"/>
          <w:szCs w:val="24"/>
        </w:rPr>
        <w:t xml:space="preserve"> zu verbessern</w:t>
      </w:r>
      <w:r>
        <w:rPr>
          <w:sz w:val="24"/>
          <w:szCs w:val="24"/>
        </w:rPr>
        <w:t>, indem wir Patient*innen, Ärzt*innen und Wissenschaftler*innen miteinander vernetzen</w:t>
      </w:r>
      <w:r w:rsidRPr="00277062">
        <w:rPr>
          <w:sz w:val="24"/>
          <w:szCs w:val="24"/>
        </w:rPr>
        <w:t>.</w:t>
      </w:r>
    </w:p>
    <w:p w14:paraId="69FCB3D3" w14:textId="2CB5EFC7" w:rsidR="00D7089D" w:rsidRDefault="00D7089D" w:rsidP="00D7089D">
      <w:pPr>
        <w:spacing w:after="120" w:line="288" w:lineRule="auto"/>
        <w:jc w:val="both"/>
        <w:rPr>
          <w:sz w:val="24"/>
          <w:szCs w:val="24"/>
        </w:rPr>
      </w:pPr>
      <w:r w:rsidRPr="00277062">
        <w:rPr>
          <w:sz w:val="24"/>
          <w:szCs w:val="24"/>
        </w:rPr>
        <w:t xml:space="preserve">Das ZSEG ist an den Empfehlungen des Nationalen Aktionsplans für Menschen mit Seltenen Erkrankungen (NAMSE) ausgerichtet. Es wurde im Januar 2017 als Medizinisches Kompetenzzentrum </w:t>
      </w:r>
      <w:r>
        <w:rPr>
          <w:sz w:val="24"/>
          <w:szCs w:val="24"/>
        </w:rPr>
        <w:t>in</w:t>
      </w:r>
      <w:r w:rsidRPr="00277062">
        <w:rPr>
          <w:sz w:val="24"/>
          <w:szCs w:val="24"/>
        </w:rPr>
        <w:t xml:space="preserve"> der Universitätsmedizin Göttingen eingerichtet. </w:t>
      </w:r>
    </w:p>
    <w:p w14:paraId="1E8B95AC" w14:textId="77777777" w:rsidR="006F0797" w:rsidRDefault="006F0797" w:rsidP="00D7089D">
      <w:pPr>
        <w:spacing w:after="120" w:line="288" w:lineRule="auto"/>
        <w:jc w:val="both"/>
        <w:rPr>
          <w:sz w:val="24"/>
          <w:szCs w:val="24"/>
        </w:rPr>
      </w:pPr>
    </w:p>
    <w:p w14:paraId="6BF9B02A" w14:textId="22B86987" w:rsidR="006F0797" w:rsidRPr="002121A6" w:rsidRDefault="002121A6" w:rsidP="002121A6">
      <w:pPr>
        <w:pStyle w:val="berschrift2"/>
        <w:rPr>
          <w:rFonts w:asciiTheme="minorHAnsi" w:hAnsiTheme="minorHAnsi" w:cstheme="minorHAnsi"/>
          <w:color w:val="1F4E79" w:themeColor="accent1" w:themeShade="80"/>
          <w:sz w:val="24"/>
        </w:rPr>
      </w:pPr>
      <w:bookmarkStart w:id="11" w:name="_Toc147905491"/>
      <w:bookmarkStart w:id="12" w:name="_Toc147905730"/>
      <w:r w:rsidRPr="002121A6">
        <w:rPr>
          <w:rFonts w:asciiTheme="minorHAnsi" w:hAnsiTheme="minorHAnsi" w:cstheme="minorHAnsi"/>
          <w:color w:val="1F4E79" w:themeColor="accent1" w:themeShade="80"/>
          <w:sz w:val="24"/>
        </w:rPr>
        <w:t xml:space="preserve">1.2 </w:t>
      </w:r>
      <w:r w:rsidR="009903E2" w:rsidRPr="002121A6">
        <w:rPr>
          <w:rFonts w:asciiTheme="minorHAnsi" w:hAnsiTheme="minorHAnsi" w:cstheme="minorHAnsi"/>
          <w:color w:val="1F4E79" w:themeColor="accent1" w:themeShade="80"/>
          <w:sz w:val="24"/>
        </w:rPr>
        <w:t>Organisation und Aufbau des ZSE</w:t>
      </w:r>
      <w:bookmarkEnd w:id="11"/>
      <w:bookmarkEnd w:id="12"/>
      <w:r>
        <w:rPr>
          <w:rFonts w:asciiTheme="minorHAnsi" w:hAnsiTheme="minorHAnsi" w:cstheme="minorHAnsi"/>
          <w:color w:val="1F4E79" w:themeColor="accent1" w:themeShade="80"/>
          <w:sz w:val="24"/>
        </w:rPr>
        <w:t>G</w:t>
      </w:r>
    </w:p>
    <w:p w14:paraId="64E81C70" w14:textId="77777777" w:rsidR="001F50E3" w:rsidRDefault="00BE1ABC" w:rsidP="001F50E3">
      <w:pPr>
        <w:spacing w:after="120" w:line="288" w:lineRule="auto"/>
        <w:jc w:val="both"/>
        <w:rPr>
          <w:sz w:val="24"/>
          <w:szCs w:val="24"/>
        </w:rPr>
      </w:pPr>
      <w:r w:rsidRPr="00BE1ABC">
        <w:rPr>
          <w:sz w:val="24"/>
          <w:szCs w:val="24"/>
        </w:rPr>
        <w:t>Das A-Zentrum (</w:t>
      </w:r>
      <w:r>
        <w:rPr>
          <w:sz w:val="24"/>
          <w:szCs w:val="24"/>
        </w:rPr>
        <w:t>in Abb. 1</w:t>
      </w:r>
      <w:r w:rsidRPr="00BE1ABC">
        <w:rPr>
          <w:sz w:val="24"/>
          <w:szCs w:val="24"/>
        </w:rPr>
        <w:t xml:space="preserve"> mittel</w:t>
      </w:r>
      <w:r>
        <w:rPr>
          <w:sz w:val="24"/>
          <w:szCs w:val="24"/>
        </w:rPr>
        <w:t>-</w:t>
      </w:r>
      <w:r w:rsidRPr="00BE1ABC">
        <w:rPr>
          <w:sz w:val="24"/>
          <w:szCs w:val="24"/>
        </w:rPr>
        <w:t xml:space="preserve"> und dunkelblau) bildet die Dachstruktur des ZSEG. Es dient als erste Anlaufstelle für Menschen mit einem Verdacht auf </w:t>
      </w:r>
      <w:r>
        <w:rPr>
          <w:sz w:val="24"/>
          <w:szCs w:val="24"/>
        </w:rPr>
        <w:t>eine seltene</w:t>
      </w:r>
      <w:r w:rsidRPr="00BE1ABC">
        <w:rPr>
          <w:sz w:val="24"/>
          <w:szCs w:val="24"/>
        </w:rPr>
        <w:t xml:space="preserve"> Erkrankung oder einer </w:t>
      </w:r>
      <w:r>
        <w:rPr>
          <w:sz w:val="24"/>
          <w:szCs w:val="24"/>
        </w:rPr>
        <w:t xml:space="preserve">bereits </w:t>
      </w:r>
      <w:r w:rsidRPr="00BE1ABC">
        <w:rPr>
          <w:sz w:val="24"/>
          <w:szCs w:val="24"/>
        </w:rPr>
        <w:t>gesicherten Diagnose. Über den medizinischen Lotsen vermittelt das Typ-A-Zentrum den Kontakt zu geeigneten Expert*innen in den angeschlossenen Spezialzentren (Typ-B-Zentren) oder weiteren Spezialisten und koordiniert und organisiert darüber hinaus übergeordnete Belange des ZSEG.</w:t>
      </w:r>
      <w:bookmarkStart w:id="13" w:name="_Toc101428160"/>
      <w:bookmarkStart w:id="14" w:name="_Toc101428241"/>
      <w:bookmarkStart w:id="15" w:name="_Toc101428268"/>
    </w:p>
    <w:p w14:paraId="3797E528" w14:textId="77777777" w:rsidR="001F50E3" w:rsidRDefault="001F50E3" w:rsidP="001F50E3">
      <w:pPr>
        <w:spacing w:after="120" w:line="288" w:lineRule="auto"/>
        <w:jc w:val="both"/>
        <w:rPr>
          <w:sz w:val="24"/>
          <w:szCs w:val="24"/>
        </w:rPr>
      </w:pPr>
    </w:p>
    <w:bookmarkEnd w:id="13"/>
    <w:bookmarkEnd w:id="14"/>
    <w:bookmarkEnd w:id="15"/>
    <w:p w14:paraId="593EFBA8" w14:textId="77777777" w:rsidR="006F0797" w:rsidRDefault="006F0797" w:rsidP="00D7089D">
      <w:pPr>
        <w:spacing w:after="120" w:line="288" w:lineRule="auto"/>
        <w:jc w:val="both"/>
        <w:rPr>
          <w:sz w:val="24"/>
          <w:szCs w:val="24"/>
        </w:rPr>
      </w:pPr>
      <w:r>
        <w:rPr>
          <w:noProof/>
          <w:lang w:eastAsia="de-DE"/>
        </w:rPr>
        <w:lastRenderedPageBreak/>
        <w:drawing>
          <wp:inline distT="0" distB="0" distL="0" distR="0" wp14:anchorId="34C79726" wp14:editId="67FE57A8">
            <wp:extent cx="5627077" cy="28856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m ZSEG_06.12.21.png"/>
                    <pic:cNvPicPr/>
                  </pic:nvPicPr>
                  <pic:blipFill rotWithShape="1">
                    <a:blip r:embed="rId11">
                      <a:extLst>
                        <a:ext uri="{28A0092B-C50C-407E-A947-70E740481C1C}">
                          <a14:useLocalDpi xmlns:a14="http://schemas.microsoft.com/office/drawing/2010/main" val="0"/>
                        </a:ext>
                      </a:extLst>
                    </a:blip>
                    <a:srcRect b="8832"/>
                    <a:stretch/>
                  </pic:blipFill>
                  <pic:spPr bwMode="auto">
                    <a:xfrm>
                      <a:off x="0" y="0"/>
                      <a:ext cx="5649596" cy="2897227"/>
                    </a:xfrm>
                    <a:prstGeom prst="rect">
                      <a:avLst/>
                    </a:prstGeom>
                    <a:ln>
                      <a:noFill/>
                    </a:ln>
                    <a:extLst>
                      <a:ext uri="{53640926-AAD7-44D8-BBD7-CCE9431645EC}">
                        <a14:shadowObscured xmlns:a14="http://schemas.microsoft.com/office/drawing/2010/main"/>
                      </a:ext>
                    </a:extLst>
                  </pic:spPr>
                </pic:pic>
              </a:graphicData>
            </a:graphic>
          </wp:inline>
        </w:drawing>
      </w:r>
    </w:p>
    <w:p w14:paraId="60494AD9" w14:textId="77777777" w:rsidR="00BE1ABC" w:rsidRPr="00BE1ABC" w:rsidRDefault="00BE1ABC" w:rsidP="00345E3D">
      <w:pPr>
        <w:spacing w:after="120" w:line="288" w:lineRule="auto"/>
        <w:jc w:val="both"/>
        <w:rPr>
          <w:b/>
          <w:sz w:val="20"/>
          <w:szCs w:val="24"/>
        </w:rPr>
      </w:pPr>
      <w:r w:rsidRPr="00BE1ABC">
        <w:rPr>
          <w:b/>
          <w:sz w:val="20"/>
          <w:szCs w:val="24"/>
        </w:rPr>
        <w:t>Abbildung 1: Organigramm des ZSEG</w:t>
      </w:r>
    </w:p>
    <w:p w14:paraId="76C95978" w14:textId="77777777" w:rsidR="00BE1ABC" w:rsidRDefault="00BE1ABC" w:rsidP="00345E3D">
      <w:pPr>
        <w:spacing w:after="120" w:line="288" w:lineRule="auto"/>
        <w:jc w:val="both"/>
        <w:rPr>
          <w:sz w:val="24"/>
          <w:szCs w:val="24"/>
        </w:rPr>
      </w:pPr>
    </w:p>
    <w:p w14:paraId="257A4D5A" w14:textId="77777777" w:rsidR="00BE1ABC" w:rsidRPr="00277062" w:rsidRDefault="00BE1ABC" w:rsidP="00BE1ABC">
      <w:pPr>
        <w:spacing w:after="120" w:line="288" w:lineRule="auto"/>
        <w:jc w:val="both"/>
        <w:rPr>
          <w:sz w:val="24"/>
          <w:szCs w:val="24"/>
        </w:rPr>
      </w:pPr>
      <w:r>
        <w:rPr>
          <w:sz w:val="24"/>
          <w:szCs w:val="24"/>
        </w:rPr>
        <w:t xml:space="preserve">Dem Vorstand des ZSEG gehören </w:t>
      </w:r>
      <w:r w:rsidRPr="00277062">
        <w:rPr>
          <w:sz w:val="24"/>
          <w:szCs w:val="24"/>
        </w:rPr>
        <w:t xml:space="preserve">die Direktorin der Klinik für Kinder- und Jugendmedizin (Prof. Dr. Jutta Gärtner, Sprecherin), der Direktor des Instituts für Humangenetik (Prof. Dr. Bernd Wollnik, stellvertretender Sprecher) und der Leiter des Sozialpädiatrischen Zentrums (SPZ) (Prof. Dr. Knut Brockmann, stellvertretender Sprecher) </w:t>
      </w:r>
      <w:r>
        <w:rPr>
          <w:sz w:val="24"/>
          <w:szCs w:val="24"/>
        </w:rPr>
        <w:t>an</w:t>
      </w:r>
      <w:r w:rsidRPr="00277062">
        <w:rPr>
          <w:sz w:val="24"/>
          <w:szCs w:val="24"/>
        </w:rPr>
        <w:t>.</w:t>
      </w:r>
    </w:p>
    <w:p w14:paraId="5FF639CE" w14:textId="77777777" w:rsidR="00BE1ABC" w:rsidRPr="00277062" w:rsidRDefault="00BE1ABC" w:rsidP="00BE1ABC">
      <w:pPr>
        <w:spacing w:after="120" w:line="288" w:lineRule="auto"/>
        <w:jc w:val="both"/>
        <w:rPr>
          <w:sz w:val="24"/>
          <w:szCs w:val="24"/>
        </w:rPr>
      </w:pPr>
      <w:r w:rsidRPr="00277062">
        <w:rPr>
          <w:sz w:val="24"/>
          <w:szCs w:val="24"/>
        </w:rPr>
        <w:t>Die Koordination des Dachzentrums (Typ-A-Zentrum) erfolgt durch einen ärztlichen Koordinator (Dr. med. Payam Dibaj, medizinischer Lotse) und eine wissenschaftliche Koordinatorin (Dr. rer. nat. Stina Schiller).</w:t>
      </w:r>
    </w:p>
    <w:p w14:paraId="041471F3" w14:textId="692C4828" w:rsidR="00BE1ABC" w:rsidRPr="00277062" w:rsidRDefault="00BE1ABC" w:rsidP="00BE1ABC">
      <w:pPr>
        <w:spacing w:after="120" w:line="288" w:lineRule="auto"/>
        <w:jc w:val="both"/>
        <w:rPr>
          <w:sz w:val="24"/>
          <w:szCs w:val="24"/>
        </w:rPr>
      </w:pPr>
      <w:r w:rsidRPr="00BE1ABC">
        <w:rPr>
          <w:sz w:val="24"/>
          <w:szCs w:val="24"/>
        </w:rPr>
        <w:t>In das ZSEG eingebunden sind die krankheits(gruppen)-spezifische</w:t>
      </w:r>
      <w:r w:rsidR="00277A98">
        <w:rPr>
          <w:sz w:val="24"/>
          <w:szCs w:val="24"/>
        </w:rPr>
        <w:t>n</w:t>
      </w:r>
      <w:r w:rsidRPr="00BE1ABC">
        <w:rPr>
          <w:sz w:val="24"/>
          <w:szCs w:val="24"/>
        </w:rPr>
        <w:t xml:space="preserve"> Spezialzentren / Typ-B-Zentren</w:t>
      </w:r>
      <w:r>
        <w:rPr>
          <w:sz w:val="24"/>
          <w:szCs w:val="24"/>
        </w:rPr>
        <w:t xml:space="preserve"> </w:t>
      </w:r>
      <w:r w:rsidRPr="00BE1ABC">
        <w:rPr>
          <w:sz w:val="24"/>
          <w:szCs w:val="24"/>
        </w:rPr>
        <w:t>(hellblau, Sprecher*innen in Klammern)</w:t>
      </w:r>
      <w:r w:rsidR="009C51A7">
        <w:rPr>
          <w:sz w:val="24"/>
          <w:szCs w:val="24"/>
        </w:rPr>
        <w:t>, wobei das Typ-A-Zentrum als krankheitsübergreifendes Referenzzentrum diese koordiniert</w:t>
      </w:r>
      <w:r w:rsidRPr="00277062">
        <w:rPr>
          <w:sz w:val="24"/>
          <w:szCs w:val="24"/>
        </w:rPr>
        <w:t>.</w:t>
      </w:r>
      <w:r>
        <w:rPr>
          <w:sz w:val="24"/>
          <w:szCs w:val="24"/>
        </w:rPr>
        <w:t xml:space="preserve"> </w:t>
      </w:r>
      <w:r w:rsidRPr="00277062">
        <w:rPr>
          <w:sz w:val="24"/>
          <w:szCs w:val="24"/>
        </w:rPr>
        <w:t xml:space="preserve">Seit Gründung des ZSEG wurden als horizontale Strukturen zehn </w:t>
      </w:r>
      <w:r>
        <w:rPr>
          <w:sz w:val="24"/>
          <w:szCs w:val="24"/>
        </w:rPr>
        <w:t xml:space="preserve">solcher </w:t>
      </w:r>
      <w:r w:rsidRPr="00277062">
        <w:rPr>
          <w:sz w:val="24"/>
          <w:szCs w:val="24"/>
        </w:rPr>
        <w:t xml:space="preserve">Spezialzentren </w:t>
      </w:r>
      <w:r>
        <w:rPr>
          <w:sz w:val="24"/>
          <w:szCs w:val="24"/>
        </w:rPr>
        <w:t>eingerichtet</w:t>
      </w:r>
      <w:r w:rsidRPr="00277062">
        <w:rPr>
          <w:sz w:val="24"/>
          <w:szCs w:val="24"/>
        </w:rPr>
        <w:t xml:space="preserve">. Die </w:t>
      </w:r>
      <w:r w:rsidR="009C51A7">
        <w:rPr>
          <w:sz w:val="24"/>
          <w:szCs w:val="24"/>
        </w:rPr>
        <w:t>Gründung</w:t>
      </w:r>
      <w:r w:rsidRPr="00277062">
        <w:rPr>
          <w:sz w:val="24"/>
          <w:szCs w:val="24"/>
        </w:rPr>
        <w:t xml:space="preserve"> weiterer Spezialzentren wird angestrebt</w:t>
      </w:r>
      <w:r>
        <w:rPr>
          <w:sz w:val="24"/>
          <w:szCs w:val="24"/>
        </w:rPr>
        <w:t>, bislang bestehen</w:t>
      </w:r>
      <w:r w:rsidR="009C51A7">
        <w:rPr>
          <w:sz w:val="24"/>
          <w:szCs w:val="24"/>
        </w:rPr>
        <w:t xml:space="preserve"> das</w:t>
      </w:r>
      <w:r>
        <w:rPr>
          <w:sz w:val="24"/>
          <w:szCs w:val="24"/>
        </w:rPr>
        <w:t>:</w:t>
      </w:r>
    </w:p>
    <w:p w14:paraId="1F643026" w14:textId="77777777" w:rsidR="00345E3D" w:rsidRPr="00BE1ABC"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BE1ABC">
        <w:rPr>
          <w:rFonts w:asciiTheme="minorHAnsi" w:eastAsia="Times New Roman" w:hAnsiTheme="minorHAnsi" w:cstheme="minorHAnsi"/>
          <w:bCs/>
          <w:sz w:val="24"/>
          <w:szCs w:val="24"/>
          <w:lang w:eastAsia="de-DE"/>
        </w:rPr>
        <w:t>Zentrum für seltene Herz- und Kreislauferkrankungen (PD Dr. Czepluch)</w:t>
      </w:r>
    </w:p>
    <w:p w14:paraId="6197F679"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BE1ABC">
        <w:rPr>
          <w:rFonts w:asciiTheme="minorHAnsi" w:eastAsia="Times New Roman" w:hAnsiTheme="minorHAnsi" w:cstheme="minorHAnsi"/>
          <w:bCs/>
          <w:sz w:val="24"/>
          <w:szCs w:val="24"/>
          <w:lang w:eastAsia="de-DE"/>
        </w:rPr>
        <w:t>Zentrum für seltene neurologische Erkrankungen im Kindes- und Jugendalter</w:t>
      </w:r>
      <w:r w:rsidRPr="00F85232">
        <w:rPr>
          <w:rFonts w:asciiTheme="minorHAnsi" w:eastAsia="Times New Roman" w:hAnsiTheme="minorHAnsi" w:cstheme="minorHAnsi"/>
          <w:bCs/>
          <w:sz w:val="24"/>
          <w:szCs w:val="24"/>
          <w:lang w:eastAsia="de-DE"/>
        </w:rPr>
        <w:t xml:space="preserve"> (GoRare)</w:t>
      </w:r>
      <w:r>
        <w:rPr>
          <w:rFonts w:asciiTheme="minorHAnsi" w:eastAsia="Times New Roman" w:hAnsiTheme="minorHAnsi" w:cstheme="minorHAnsi"/>
          <w:bCs/>
          <w:sz w:val="24"/>
          <w:szCs w:val="24"/>
          <w:lang w:eastAsia="de-DE"/>
        </w:rPr>
        <w:t>, (</w:t>
      </w:r>
      <w:r w:rsidRPr="00F85232">
        <w:rPr>
          <w:rFonts w:asciiTheme="minorHAnsi" w:eastAsia="Times New Roman" w:hAnsiTheme="minorHAnsi" w:cstheme="minorHAnsi"/>
          <w:bCs/>
          <w:sz w:val="24"/>
          <w:szCs w:val="24"/>
          <w:lang w:eastAsia="de-DE"/>
        </w:rPr>
        <w:t>Prof. Dr. Brockmann</w:t>
      </w:r>
      <w:r>
        <w:rPr>
          <w:rFonts w:asciiTheme="minorHAnsi" w:eastAsia="Times New Roman" w:hAnsiTheme="minorHAnsi" w:cstheme="minorHAnsi"/>
          <w:bCs/>
          <w:sz w:val="24"/>
          <w:szCs w:val="24"/>
          <w:lang w:eastAsia="de-DE"/>
        </w:rPr>
        <w:t>)</w:t>
      </w:r>
    </w:p>
    <w:p w14:paraId="1DD7638A"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Zentrum für Kraniofaz</w:t>
      </w:r>
      <w:r>
        <w:rPr>
          <w:rFonts w:asciiTheme="minorHAnsi" w:eastAsia="Times New Roman" w:hAnsiTheme="minorHAnsi" w:cstheme="minorHAnsi"/>
          <w:bCs/>
          <w:sz w:val="24"/>
          <w:szCs w:val="24"/>
          <w:lang w:eastAsia="de-DE"/>
        </w:rPr>
        <w:t>iale und Gesichtsfehlbildungen (</w:t>
      </w:r>
      <w:r w:rsidRPr="00F85232">
        <w:rPr>
          <w:rFonts w:asciiTheme="minorHAnsi" w:eastAsia="Times New Roman" w:hAnsiTheme="minorHAnsi" w:cstheme="minorHAnsi"/>
          <w:bCs/>
          <w:sz w:val="24"/>
          <w:szCs w:val="24"/>
          <w:lang w:eastAsia="de-DE"/>
        </w:rPr>
        <w:t>Prof. Dr. Dr. Schliephake</w:t>
      </w:r>
      <w:r>
        <w:rPr>
          <w:rFonts w:asciiTheme="minorHAnsi" w:eastAsia="Times New Roman" w:hAnsiTheme="minorHAnsi" w:cstheme="minorHAnsi"/>
          <w:bCs/>
          <w:sz w:val="24"/>
          <w:szCs w:val="24"/>
          <w:lang w:eastAsia="de-DE"/>
        </w:rPr>
        <w:t>)</w:t>
      </w:r>
    </w:p>
    <w:p w14:paraId="6B1267F7"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 xml:space="preserve">Zentrum für seltene neurologische </w:t>
      </w:r>
      <w:r>
        <w:rPr>
          <w:rFonts w:asciiTheme="minorHAnsi" w:eastAsia="Times New Roman" w:hAnsiTheme="minorHAnsi" w:cstheme="minorHAnsi"/>
          <w:bCs/>
          <w:sz w:val="24"/>
          <w:szCs w:val="24"/>
          <w:lang w:eastAsia="de-DE"/>
        </w:rPr>
        <w:t>und psychiatrische Erkrankungen (</w:t>
      </w:r>
      <w:r w:rsidRPr="00F85232">
        <w:rPr>
          <w:rFonts w:asciiTheme="minorHAnsi" w:eastAsia="Times New Roman" w:hAnsiTheme="minorHAnsi" w:cstheme="minorHAnsi"/>
          <w:bCs/>
          <w:sz w:val="24"/>
          <w:szCs w:val="24"/>
          <w:lang w:eastAsia="de-DE"/>
        </w:rPr>
        <w:t>Prof. Dr. Bähr</w:t>
      </w:r>
      <w:r>
        <w:rPr>
          <w:rFonts w:asciiTheme="minorHAnsi" w:eastAsia="Times New Roman" w:hAnsiTheme="minorHAnsi" w:cstheme="minorHAnsi"/>
          <w:bCs/>
          <w:sz w:val="24"/>
          <w:szCs w:val="24"/>
          <w:lang w:eastAsia="de-DE"/>
        </w:rPr>
        <w:t>)</w:t>
      </w:r>
    </w:p>
    <w:p w14:paraId="3C2B6FD5"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Zentrum für selte</w:t>
      </w:r>
      <w:r>
        <w:rPr>
          <w:rFonts w:asciiTheme="minorHAnsi" w:eastAsia="Times New Roman" w:hAnsiTheme="minorHAnsi" w:cstheme="minorHAnsi"/>
          <w:bCs/>
          <w:sz w:val="24"/>
          <w:szCs w:val="24"/>
          <w:lang w:eastAsia="de-DE"/>
        </w:rPr>
        <w:t>ne neuromuskuläre Erkrankungen (</w:t>
      </w:r>
      <w:r w:rsidRPr="00F85232">
        <w:rPr>
          <w:rFonts w:asciiTheme="minorHAnsi" w:eastAsia="Times New Roman" w:hAnsiTheme="minorHAnsi" w:cstheme="minorHAnsi"/>
          <w:bCs/>
          <w:sz w:val="24"/>
          <w:szCs w:val="24"/>
          <w:lang w:eastAsia="de-DE"/>
        </w:rPr>
        <w:t>Dr. Zschüntzsch</w:t>
      </w:r>
      <w:r>
        <w:rPr>
          <w:rFonts w:asciiTheme="minorHAnsi" w:eastAsia="Times New Roman" w:hAnsiTheme="minorHAnsi" w:cstheme="minorHAnsi"/>
          <w:bCs/>
          <w:sz w:val="24"/>
          <w:szCs w:val="24"/>
          <w:lang w:eastAsia="de-DE"/>
        </w:rPr>
        <w:t>)</w:t>
      </w:r>
    </w:p>
    <w:p w14:paraId="696E1704"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Zentr</w:t>
      </w:r>
      <w:r>
        <w:rPr>
          <w:rFonts w:asciiTheme="minorHAnsi" w:eastAsia="Times New Roman" w:hAnsiTheme="minorHAnsi" w:cstheme="minorHAnsi"/>
          <w:bCs/>
          <w:sz w:val="24"/>
          <w:szCs w:val="24"/>
          <w:lang w:eastAsia="de-DE"/>
        </w:rPr>
        <w:t>um für progeroide Erkrankungen (</w:t>
      </w:r>
      <w:r w:rsidRPr="00F85232">
        <w:rPr>
          <w:rFonts w:asciiTheme="minorHAnsi" w:eastAsia="Times New Roman" w:hAnsiTheme="minorHAnsi" w:cstheme="minorHAnsi"/>
          <w:bCs/>
          <w:sz w:val="24"/>
          <w:szCs w:val="24"/>
          <w:lang w:eastAsia="de-DE"/>
        </w:rPr>
        <w:t>Prof. Dr. Wollnik</w:t>
      </w:r>
      <w:r>
        <w:rPr>
          <w:rFonts w:asciiTheme="minorHAnsi" w:eastAsia="Times New Roman" w:hAnsiTheme="minorHAnsi" w:cstheme="minorHAnsi"/>
          <w:bCs/>
          <w:sz w:val="24"/>
          <w:szCs w:val="24"/>
          <w:lang w:eastAsia="de-DE"/>
        </w:rPr>
        <w:t>)</w:t>
      </w:r>
    </w:p>
    <w:p w14:paraId="3F75F016"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Zentrum f</w:t>
      </w:r>
      <w:r>
        <w:rPr>
          <w:rFonts w:asciiTheme="minorHAnsi" w:eastAsia="Times New Roman" w:hAnsiTheme="minorHAnsi" w:cstheme="minorHAnsi"/>
          <w:bCs/>
          <w:sz w:val="24"/>
          <w:szCs w:val="24"/>
          <w:lang w:eastAsia="de-DE"/>
        </w:rPr>
        <w:t>ür seltene Skeletterkrankungen (</w:t>
      </w:r>
      <w:r w:rsidRPr="00F85232">
        <w:rPr>
          <w:rFonts w:asciiTheme="minorHAnsi" w:eastAsia="Times New Roman" w:hAnsiTheme="minorHAnsi" w:cstheme="minorHAnsi"/>
          <w:bCs/>
          <w:sz w:val="24"/>
          <w:szCs w:val="24"/>
          <w:lang w:eastAsia="de-DE"/>
        </w:rPr>
        <w:t>Prof. Kornak</w:t>
      </w:r>
      <w:r>
        <w:rPr>
          <w:rFonts w:asciiTheme="minorHAnsi" w:eastAsia="Times New Roman" w:hAnsiTheme="minorHAnsi" w:cstheme="minorHAnsi"/>
          <w:bCs/>
          <w:sz w:val="24"/>
          <w:szCs w:val="24"/>
          <w:lang w:eastAsia="de-DE"/>
        </w:rPr>
        <w:t>)</w:t>
      </w:r>
    </w:p>
    <w:p w14:paraId="2A884A98"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Zentrum für seltene Stoffwechselerkrankungen</w:t>
      </w:r>
      <w:r>
        <w:rPr>
          <w:rFonts w:asciiTheme="minorHAnsi" w:eastAsia="Times New Roman" w:hAnsiTheme="minorHAnsi" w:cstheme="minorHAnsi"/>
          <w:bCs/>
          <w:sz w:val="24"/>
          <w:szCs w:val="24"/>
          <w:lang w:eastAsia="de-DE"/>
        </w:rPr>
        <w:t xml:space="preserve"> (</w:t>
      </w:r>
      <w:r w:rsidRPr="00F85232">
        <w:rPr>
          <w:rFonts w:asciiTheme="minorHAnsi" w:eastAsia="Times New Roman" w:hAnsiTheme="minorHAnsi" w:cstheme="minorHAnsi"/>
          <w:bCs/>
          <w:sz w:val="24"/>
          <w:szCs w:val="24"/>
          <w:lang w:eastAsia="de-DE"/>
        </w:rPr>
        <w:t>Prof. Dr. Mühlhausen</w:t>
      </w:r>
      <w:r>
        <w:rPr>
          <w:rFonts w:asciiTheme="minorHAnsi" w:eastAsia="Times New Roman" w:hAnsiTheme="minorHAnsi" w:cstheme="minorHAnsi"/>
          <w:bCs/>
          <w:sz w:val="24"/>
          <w:szCs w:val="24"/>
          <w:lang w:eastAsia="de-DE"/>
        </w:rPr>
        <w:t>)</w:t>
      </w:r>
    </w:p>
    <w:p w14:paraId="49A27173" w14:textId="77777777" w:rsidR="00345E3D" w:rsidRPr="00F85232"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Zentrum</w:t>
      </w:r>
      <w:r>
        <w:rPr>
          <w:rFonts w:asciiTheme="minorHAnsi" w:eastAsia="Times New Roman" w:hAnsiTheme="minorHAnsi" w:cstheme="minorHAnsi"/>
          <w:bCs/>
          <w:sz w:val="24"/>
          <w:szCs w:val="24"/>
          <w:lang w:eastAsia="de-DE"/>
        </w:rPr>
        <w:t xml:space="preserve"> für seltene Tumorerkrankungen (</w:t>
      </w:r>
      <w:r w:rsidRPr="00F85232">
        <w:rPr>
          <w:rFonts w:asciiTheme="minorHAnsi" w:eastAsia="Times New Roman" w:hAnsiTheme="minorHAnsi" w:cstheme="minorHAnsi"/>
          <w:bCs/>
          <w:sz w:val="24"/>
          <w:szCs w:val="24"/>
          <w:lang w:eastAsia="de-DE"/>
        </w:rPr>
        <w:t>Prof. Dr. Ströbel</w:t>
      </w:r>
      <w:r>
        <w:rPr>
          <w:rFonts w:asciiTheme="minorHAnsi" w:eastAsia="Times New Roman" w:hAnsiTheme="minorHAnsi" w:cstheme="minorHAnsi"/>
          <w:bCs/>
          <w:sz w:val="24"/>
          <w:szCs w:val="24"/>
          <w:lang w:eastAsia="de-DE"/>
        </w:rPr>
        <w:t>)</w:t>
      </w:r>
    </w:p>
    <w:p w14:paraId="77E72682" w14:textId="77777777" w:rsidR="00345E3D" w:rsidRDefault="00345E3D" w:rsidP="00140FE4">
      <w:pPr>
        <w:pStyle w:val="Listenabsatz"/>
        <w:numPr>
          <w:ilvl w:val="0"/>
          <w:numId w:val="1"/>
        </w:numPr>
        <w:rPr>
          <w:rFonts w:asciiTheme="minorHAnsi" w:eastAsia="Times New Roman" w:hAnsiTheme="minorHAnsi" w:cstheme="minorHAnsi"/>
          <w:bCs/>
          <w:sz w:val="24"/>
          <w:szCs w:val="24"/>
          <w:lang w:eastAsia="de-DE"/>
        </w:rPr>
      </w:pPr>
      <w:r w:rsidRPr="00F85232">
        <w:rPr>
          <w:rFonts w:asciiTheme="minorHAnsi" w:eastAsia="Times New Roman" w:hAnsiTheme="minorHAnsi" w:cstheme="minorHAnsi"/>
          <w:bCs/>
          <w:sz w:val="24"/>
          <w:szCs w:val="24"/>
          <w:lang w:eastAsia="de-DE"/>
        </w:rPr>
        <w:t>Zentrum für ungeklärte angeborene Syndrome und klinische Genommedizin</w:t>
      </w:r>
      <w:r>
        <w:rPr>
          <w:rFonts w:asciiTheme="minorHAnsi" w:eastAsia="Times New Roman" w:hAnsiTheme="minorHAnsi" w:cstheme="minorHAnsi"/>
          <w:bCs/>
          <w:sz w:val="24"/>
          <w:szCs w:val="24"/>
          <w:lang w:eastAsia="de-DE"/>
        </w:rPr>
        <w:t xml:space="preserve"> (</w:t>
      </w:r>
      <w:r w:rsidRPr="00F85232">
        <w:rPr>
          <w:rFonts w:asciiTheme="minorHAnsi" w:eastAsia="Times New Roman" w:hAnsiTheme="minorHAnsi" w:cstheme="minorHAnsi"/>
          <w:bCs/>
          <w:sz w:val="24"/>
          <w:szCs w:val="24"/>
          <w:lang w:eastAsia="de-DE"/>
        </w:rPr>
        <w:t>Prof. Dr. Wollnik</w:t>
      </w:r>
      <w:r>
        <w:rPr>
          <w:rFonts w:asciiTheme="minorHAnsi" w:eastAsia="Times New Roman" w:hAnsiTheme="minorHAnsi" w:cstheme="minorHAnsi"/>
          <w:bCs/>
          <w:sz w:val="24"/>
          <w:szCs w:val="24"/>
          <w:lang w:eastAsia="de-DE"/>
        </w:rPr>
        <w:t>)</w:t>
      </w:r>
      <w:r w:rsidR="009C51A7">
        <w:rPr>
          <w:rFonts w:asciiTheme="minorHAnsi" w:eastAsia="Times New Roman" w:hAnsiTheme="minorHAnsi" w:cstheme="minorHAnsi"/>
          <w:bCs/>
          <w:sz w:val="24"/>
          <w:szCs w:val="24"/>
          <w:lang w:eastAsia="de-DE"/>
        </w:rPr>
        <w:t>.</w:t>
      </w:r>
    </w:p>
    <w:p w14:paraId="79BD5258" w14:textId="77777777" w:rsidR="00345E3D" w:rsidRDefault="00345E3D" w:rsidP="00345E3D">
      <w:pPr>
        <w:spacing w:after="120" w:line="288" w:lineRule="auto"/>
        <w:jc w:val="both"/>
        <w:rPr>
          <w:sz w:val="24"/>
          <w:szCs w:val="24"/>
        </w:rPr>
      </w:pPr>
    </w:p>
    <w:p w14:paraId="6F0CE364" w14:textId="77777777" w:rsidR="00BE1ABC" w:rsidRDefault="00BE1ABC" w:rsidP="00BE1ABC">
      <w:pPr>
        <w:spacing w:after="120" w:line="288" w:lineRule="auto"/>
        <w:jc w:val="both"/>
        <w:rPr>
          <w:sz w:val="24"/>
          <w:szCs w:val="24"/>
        </w:rPr>
      </w:pPr>
      <w:r w:rsidRPr="00277062">
        <w:rPr>
          <w:sz w:val="24"/>
          <w:szCs w:val="24"/>
        </w:rPr>
        <w:lastRenderedPageBreak/>
        <w:t xml:space="preserve">Die Aufnahme neuer Mitglieder und grundlegende Entscheidungen hinsichtlich der Entwicklung des ZSEG und </w:t>
      </w:r>
      <w:r>
        <w:rPr>
          <w:sz w:val="24"/>
          <w:szCs w:val="24"/>
        </w:rPr>
        <w:t xml:space="preserve">der </w:t>
      </w:r>
      <w:r w:rsidRPr="00277062">
        <w:rPr>
          <w:sz w:val="24"/>
          <w:szCs w:val="24"/>
        </w:rPr>
        <w:t>Umsetzung von Prozessen werden im Rahmen der jährlich stattfinden Mittgliederversammlungen diskutiert und entschieden.</w:t>
      </w:r>
    </w:p>
    <w:p w14:paraId="5C7C630B" w14:textId="77777777" w:rsidR="00BE1ABC" w:rsidRDefault="00BE1ABC" w:rsidP="00BE1ABC">
      <w:pPr>
        <w:spacing w:after="120" w:line="288" w:lineRule="auto"/>
        <w:jc w:val="both"/>
        <w:rPr>
          <w:sz w:val="24"/>
          <w:szCs w:val="24"/>
        </w:rPr>
      </w:pPr>
      <w:r>
        <w:rPr>
          <w:sz w:val="24"/>
          <w:szCs w:val="24"/>
        </w:rPr>
        <w:t>Unverzichtbar sind außerdem die Ärzt*innen und Mitarbeiter*innen der UMG, die</w:t>
      </w:r>
      <w:r w:rsidRPr="00742EC7">
        <w:rPr>
          <w:sz w:val="24"/>
          <w:szCs w:val="24"/>
        </w:rPr>
        <w:t xml:space="preserve"> </w:t>
      </w:r>
      <w:r>
        <w:rPr>
          <w:sz w:val="24"/>
          <w:szCs w:val="24"/>
        </w:rPr>
        <w:t xml:space="preserve">Ärzt*innen in Göttingen und der Region und die </w:t>
      </w:r>
      <w:r w:rsidRPr="00742EC7">
        <w:rPr>
          <w:sz w:val="24"/>
          <w:szCs w:val="24"/>
        </w:rPr>
        <w:t>Selbsthilfegruppen und Patientenorganisationen</w:t>
      </w:r>
      <w:r>
        <w:rPr>
          <w:sz w:val="24"/>
          <w:szCs w:val="24"/>
        </w:rPr>
        <w:t xml:space="preserve"> – ohne ihre Hilfe und Unterstützung wäre die Arbeit eines Zentrums für Seltene Erkrankungen nicht möglich.</w:t>
      </w:r>
    </w:p>
    <w:p w14:paraId="2AF0969B" w14:textId="77777777" w:rsidR="00D7089D" w:rsidRDefault="00D7089D" w:rsidP="00D7089D">
      <w:pPr>
        <w:spacing w:after="120" w:line="288" w:lineRule="auto"/>
        <w:jc w:val="both"/>
        <w:rPr>
          <w:sz w:val="24"/>
          <w:szCs w:val="24"/>
        </w:rPr>
      </w:pPr>
    </w:p>
    <w:p w14:paraId="6ACE8A94" w14:textId="77777777" w:rsidR="001F50E3" w:rsidRPr="002121A6" w:rsidRDefault="001F50E3" w:rsidP="002121A6">
      <w:pPr>
        <w:pStyle w:val="berschrift2"/>
        <w:rPr>
          <w:rFonts w:asciiTheme="minorHAnsi" w:hAnsiTheme="minorHAnsi" w:cstheme="minorHAnsi"/>
          <w:color w:val="1F4E79" w:themeColor="accent1" w:themeShade="80"/>
          <w:sz w:val="24"/>
          <w:szCs w:val="24"/>
        </w:rPr>
      </w:pPr>
      <w:bookmarkStart w:id="16" w:name="_Toc147905492"/>
      <w:bookmarkStart w:id="17" w:name="_Toc147905731"/>
      <w:r w:rsidRPr="002121A6">
        <w:rPr>
          <w:rFonts w:asciiTheme="minorHAnsi" w:hAnsiTheme="minorHAnsi" w:cstheme="minorHAnsi"/>
          <w:color w:val="1F4E79" w:themeColor="accent1" w:themeShade="80"/>
          <w:sz w:val="24"/>
          <w:szCs w:val="24"/>
        </w:rPr>
        <w:t>1.3 Kooperationen/ Netzwerkpartner</w:t>
      </w:r>
      <w:bookmarkEnd w:id="16"/>
      <w:bookmarkEnd w:id="17"/>
    </w:p>
    <w:p w14:paraId="10A73A8B" w14:textId="75F03B2C" w:rsidR="001F50E3" w:rsidRDefault="001F50E3" w:rsidP="001F50E3">
      <w:pPr>
        <w:autoSpaceDE w:val="0"/>
        <w:autoSpaceDN w:val="0"/>
        <w:adjustRightInd w:val="0"/>
        <w:spacing w:after="120" w:line="288" w:lineRule="auto"/>
        <w:jc w:val="both"/>
        <w:rPr>
          <w:rFonts w:cstheme="minorHAnsi"/>
          <w:sz w:val="24"/>
          <w:szCs w:val="24"/>
        </w:rPr>
      </w:pPr>
      <w:r>
        <w:rPr>
          <w:rFonts w:cstheme="minorHAnsi"/>
          <w:sz w:val="24"/>
          <w:szCs w:val="24"/>
        </w:rPr>
        <w:t>Das offensichtlichste Charakteristikum der seltenen Erkrankungen, ihre Selt</w:t>
      </w:r>
      <w:r w:rsidR="00277A98">
        <w:rPr>
          <w:rFonts w:cstheme="minorHAnsi"/>
          <w:sz w:val="24"/>
          <w:szCs w:val="24"/>
        </w:rPr>
        <w:t>enheit, geht für die von ihnen B</w:t>
      </w:r>
      <w:r>
        <w:rPr>
          <w:rFonts w:cstheme="minorHAnsi"/>
          <w:sz w:val="24"/>
          <w:szCs w:val="24"/>
        </w:rPr>
        <w:t>etroffenen und ihre behandelnden Ärzt*innen mit einer Vielzahl von Problemen einher. Diesen zu begegnen und damit eine zielführende Diagnostik und adäquate Behandlungsmöglichkeiten zu gewährleisten, erfordert interdisziplinär arbeitende Expert*innen und zentrumsübergreifende Kooperationen und Vernetzungen auf nationaler und internationaler Ebene. Dies geschieht im ZSEG im Typ-A-Zentrum beispielsweise durch die Mitgliedschaft in der AG-ZSE oder, in den Spezialzentren, über Kooperationen bzw. eine Zusammenarbeit mit folgenden Organisationen und Netzwerken:</w:t>
      </w:r>
    </w:p>
    <w:tbl>
      <w:tblPr>
        <w:tblStyle w:val="Tabellenraster"/>
        <w:tblW w:w="9351" w:type="dxa"/>
        <w:tblLayout w:type="fixed"/>
        <w:tblLook w:val="04A0" w:firstRow="1" w:lastRow="0" w:firstColumn="1" w:lastColumn="0" w:noHBand="0" w:noVBand="1"/>
      </w:tblPr>
      <w:tblGrid>
        <w:gridCol w:w="2263"/>
        <w:gridCol w:w="7088"/>
      </w:tblGrid>
      <w:tr w:rsidR="00C37B3C" w:rsidRPr="00A72FD6" w14:paraId="5239BB7B" w14:textId="77777777" w:rsidTr="00432777">
        <w:tc>
          <w:tcPr>
            <w:tcW w:w="2263" w:type="dxa"/>
          </w:tcPr>
          <w:p w14:paraId="7A7D93D3" w14:textId="77777777" w:rsidR="00C37B3C" w:rsidRPr="00A72FD6" w:rsidRDefault="00C37B3C" w:rsidP="00432777">
            <w:pPr>
              <w:rPr>
                <w:rFonts w:asciiTheme="minorHAnsi" w:hAnsiTheme="minorHAnsi" w:cstheme="minorHAnsi"/>
                <w:bCs/>
                <w:color w:val="00B050"/>
              </w:rPr>
            </w:pPr>
          </w:p>
          <w:p w14:paraId="3E9D01BC"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Zentrum für seltene </w:t>
            </w:r>
          </w:p>
          <w:p w14:paraId="28585B58"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Herz- und Kreislauf-erkrankungen </w:t>
            </w:r>
          </w:p>
          <w:p w14:paraId="60B514D6" w14:textId="77777777" w:rsidR="00C37B3C" w:rsidRPr="00A72FD6" w:rsidRDefault="00C37B3C" w:rsidP="00432777">
            <w:pPr>
              <w:rPr>
                <w:rFonts w:asciiTheme="minorHAnsi" w:hAnsiTheme="minorHAnsi" w:cstheme="minorHAnsi"/>
                <w:bCs/>
                <w:color w:val="00B050"/>
              </w:rPr>
            </w:pPr>
          </w:p>
          <w:p w14:paraId="1DED35BA" w14:textId="77777777" w:rsidR="00C37B3C" w:rsidRPr="00A72FD6" w:rsidRDefault="00C37B3C" w:rsidP="00432777">
            <w:pPr>
              <w:rPr>
                <w:rFonts w:asciiTheme="minorHAnsi" w:hAnsiTheme="minorHAnsi" w:cstheme="minorHAnsi"/>
                <w:color w:val="00B050"/>
              </w:rPr>
            </w:pPr>
          </w:p>
        </w:tc>
        <w:tc>
          <w:tcPr>
            <w:tcW w:w="7088" w:type="dxa"/>
          </w:tcPr>
          <w:p w14:paraId="3032EE33" w14:textId="77777777" w:rsidR="00C37B3C" w:rsidRPr="00A72FD6" w:rsidRDefault="00C37B3C" w:rsidP="00432777">
            <w:pPr>
              <w:rPr>
                <w:rFonts w:asciiTheme="minorHAnsi" w:hAnsiTheme="minorHAnsi" w:cstheme="minorHAnsi"/>
                <w:color w:val="00B050"/>
              </w:rPr>
            </w:pPr>
          </w:p>
          <w:p w14:paraId="2CE8D4E6"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Kooperationen bestanden mit/über:</w:t>
            </w:r>
          </w:p>
          <w:p w14:paraId="7B3C4222"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Neuromuskuläres Zentrum Göttingen</w:t>
            </w:r>
          </w:p>
          <w:p w14:paraId="51C21699"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ERN EURO-NMD für Neuromuskuläre Erkrankungen</w:t>
            </w:r>
          </w:p>
          <w:p w14:paraId="1DE9DC5A" w14:textId="77777777" w:rsidR="00C37B3C" w:rsidRPr="00A72FD6" w:rsidRDefault="00C37B3C" w:rsidP="00432777">
            <w:pPr>
              <w:rPr>
                <w:rFonts w:asciiTheme="minorHAnsi" w:hAnsiTheme="minorHAnsi" w:cstheme="minorHAnsi"/>
              </w:rPr>
            </w:pPr>
          </w:p>
          <w:p w14:paraId="2FB72A55"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 xml:space="preserve">Mit folgenden Selbsthilfe- und Patientenorganisationen bestand eine Zusammenarbeit: </w:t>
            </w:r>
          </w:p>
          <w:p w14:paraId="20DFDD37" w14:textId="77777777" w:rsidR="00C37B3C" w:rsidRPr="00A72FD6" w:rsidRDefault="00C37B3C" w:rsidP="00140FE4">
            <w:pPr>
              <w:pStyle w:val="Listenabsatz"/>
              <w:numPr>
                <w:ilvl w:val="0"/>
                <w:numId w:val="5"/>
              </w:numPr>
              <w:rPr>
                <w:rFonts w:asciiTheme="minorHAnsi" w:hAnsiTheme="minorHAnsi" w:cstheme="minorHAnsi"/>
              </w:rPr>
            </w:pPr>
            <w:r w:rsidRPr="00A72FD6">
              <w:rPr>
                <w:rFonts w:asciiTheme="minorHAnsi" w:hAnsiTheme="minorHAnsi" w:cstheme="minorHAnsi"/>
              </w:rPr>
              <w:t>GEKKO und Herzkind e.V.</w:t>
            </w:r>
          </w:p>
          <w:p w14:paraId="473654C2" w14:textId="77777777" w:rsidR="00C37B3C" w:rsidRPr="00A72FD6" w:rsidRDefault="00C37B3C" w:rsidP="00140FE4">
            <w:pPr>
              <w:pStyle w:val="Listenabsatz"/>
              <w:numPr>
                <w:ilvl w:val="0"/>
                <w:numId w:val="5"/>
              </w:numPr>
              <w:rPr>
                <w:rFonts w:asciiTheme="minorHAnsi" w:hAnsiTheme="minorHAnsi" w:cstheme="minorHAnsi"/>
              </w:rPr>
            </w:pPr>
            <w:r w:rsidRPr="00A72FD6">
              <w:rPr>
                <w:rFonts w:asciiTheme="minorHAnsi" w:hAnsiTheme="minorHAnsi" w:cstheme="minorHAnsi"/>
              </w:rPr>
              <w:t xml:space="preserve">Bundesverein JEMAH e.V. </w:t>
            </w:r>
          </w:p>
          <w:p w14:paraId="0A5E5EC9" w14:textId="77777777" w:rsidR="00C37B3C" w:rsidRPr="00A72FD6" w:rsidRDefault="00C37B3C" w:rsidP="00140FE4">
            <w:pPr>
              <w:pStyle w:val="Listenabsatz"/>
              <w:numPr>
                <w:ilvl w:val="0"/>
                <w:numId w:val="5"/>
              </w:numPr>
              <w:rPr>
                <w:rFonts w:asciiTheme="minorHAnsi" w:hAnsiTheme="minorHAnsi" w:cstheme="minorHAnsi"/>
              </w:rPr>
            </w:pPr>
            <w:r w:rsidRPr="00A72FD6">
              <w:rPr>
                <w:rFonts w:asciiTheme="minorHAnsi" w:hAnsiTheme="minorHAnsi" w:cstheme="minorHAnsi"/>
              </w:rPr>
              <w:t xml:space="preserve">Fördergemeinschaft Deutsche Kinderherzzentren e.V. </w:t>
            </w:r>
          </w:p>
          <w:p w14:paraId="6167035C" w14:textId="77777777" w:rsidR="00C37B3C" w:rsidRPr="00A72FD6" w:rsidRDefault="00C37B3C" w:rsidP="00140FE4">
            <w:pPr>
              <w:pStyle w:val="Listenabsatz"/>
              <w:numPr>
                <w:ilvl w:val="0"/>
                <w:numId w:val="5"/>
              </w:numPr>
              <w:rPr>
                <w:rFonts w:asciiTheme="minorHAnsi" w:hAnsiTheme="minorHAnsi" w:cstheme="minorHAnsi"/>
              </w:rPr>
            </w:pPr>
            <w:r w:rsidRPr="00A72FD6">
              <w:rPr>
                <w:rFonts w:asciiTheme="minorHAnsi" w:hAnsiTheme="minorHAnsi" w:cstheme="minorHAnsi"/>
              </w:rPr>
              <w:t>Bundesverband Williams-Beuren-Syndrom e.V.</w:t>
            </w:r>
          </w:p>
          <w:p w14:paraId="47F8BF0E" w14:textId="77777777" w:rsidR="00C37B3C" w:rsidRPr="00A72FD6" w:rsidRDefault="00C37B3C" w:rsidP="00140FE4">
            <w:pPr>
              <w:pStyle w:val="Listenabsatz"/>
              <w:numPr>
                <w:ilvl w:val="0"/>
                <w:numId w:val="5"/>
              </w:numPr>
              <w:rPr>
                <w:rFonts w:asciiTheme="minorHAnsi" w:hAnsiTheme="minorHAnsi" w:cstheme="minorHAnsi"/>
              </w:rPr>
            </w:pPr>
            <w:r w:rsidRPr="00A72FD6">
              <w:rPr>
                <w:rFonts w:asciiTheme="minorHAnsi" w:hAnsiTheme="minorHAnsi" w:cstheme="minorHAnsi"/>
              </w:rPr>
              <w:t>ARVC-Selbsthilfe</w:t>
            </w:r>
          </w:p>
          <w:p w14:paraId="2CC665BC" w14:textId="77777777" w:rsidR="00C37B3C" w:rsidRPr="00A72FD6" w:rsidRDefault="00C37B3C" w:rsidP="00432777">
            <w:pPr>
              <w:rPr>
                <w:rFonts w:asciiTheme="minorHAnsi" w:hAnsiTheme="minorHAnsi" w:cstheme="minorHAnsi"/>
                <w:color w:val="00B050"/>
              </w:rPr>
            </w:pPr>
          </w:p>
        </w:tc>
      </w:tr>
      <w:tr w:rsidR="00C37B3C" w:rsidRPr="00A72FD6" w14:paraId="53FE1ED7" w14:textId="77777777" w:rsidTr="00432777">
        <w:tc>
          <w:tcPr>
            <w:tcW w:w="2263" w:type="dxa"/>
          </w:tcPr>
          <w:p w14:paraId="0BDA43E4" w14:textId="77777777" w:rsidR="00C37B3C" w:rsidRPr="00A72FD6" w:rsidRDefault="00C37B3C" w:rsidP="00432777">
            <w:pPr>
              <w:rPr>
                <w:rFonts w:asciiTheme="minorHAnsi" w:hAnsiTheme="minorHAnsi" w:cstheme="minorHAnsi"/>
                <w:bCs/>
              </w:rPr>
            </w:pPr>
          </w:p>
          <w:p w14:paraId="4F6B2C03"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Zentrum für seltene neurologische Erkrankungen im Kindes- und Jugendalter (GoRare)</w:t>
            </w:r>
          </w:p>
          <w:p w14:paraId="5D84530B" w14:textId="77777777" w:rsidR="00C37B3C" w:rsidRPr="00A72FD6" w:rsidRDefault="00C37B3C" w:rsidP="00432777">
            <w:pPr>
              <w:rPr>
                <w:rFonts w:asciiTheme="minorHAnsi" w:hAnsiTheme="minorHAnsi" w:cstheme="minorHAnsi"/>
              </w:rPr>
            </w:pPr>
          </w:p>
        </w:tc>
        <w:tc>
          <w:tcPr>
            <w:tcW w:w="7088" w:type="dxa"/>
          </w:tcPr>
          <w:p w14:paraId="3872B2AD" w14:textId="77777777" w:rsidR="00C37B3C" w:rsidRPr="00A72FD6" w:rsidRDefault="00C37B3C" w:rsidP="00432777">
            <w:pPr>
              <w:rPr>
                <w:rFonts w:asciiTheme="minorHAnsi" w:hAnsiTheme="minorHAnsi" w:cstheme="minorHAnsi"/>
              </w:rPr>
            </w:pPr>
          </w:p>
          <w:p w14:paraId="233D5CFC"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Kooperationen bestanden mit/über:</w:t>
            </w:r>
          </w:p>
          <w:p w14:paraId="0424E3A0"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 xml:space="preserve">ERN ITHACA für Kongenitale Fehlbildungssyndrome: </w:t>
            </w:r>
          </w:p>
          <w:p w14:paraId="163D2DD2"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 xml:space="preserve">ERN EURO-NMD für Neuromuskuläre Erkrankungen: </w:t>
            </w:r>
          </w:p>
          <w:p w14:paraId="441389B6" w14:textId="77777777" w:rsidR="00C37B3C" w:rsidRPr="00A72FD6" w:rsidRDefault="00C37B3C" w:rsidP="00432777">
            <w:pPr>
              <w:rPr>
                <w:rFonts w:asciiTheme="minorHAnsi" w:hAnsiTheme="minorHAnsi" w:cstheme="minorHAnsi"/>
              </w:rPr>
            </w:pPr>
          </w:p>
          <w:p w14:paraId="3C96DC57"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Mit folgenden Selbsthilfe- und Patientenorganisationen bestand eine Zusammenarbeit:</w:t>
            </w:r>
          </w:p>
          <w:p w14:paraId="028FCB8D" w14:textId="77777777" w:rsidR="00C37B3C" w:rsidRPr="00A72FD6" w:rsidRDefault="00C37B3C" w:rsidP="00140FE4">
            <w:pPr>
              <w:pStyle w:val="Listenabsatz"/>
              <w:numPr>
                <w:ilvl w:val="0"/>
                <w:numId w:val="6"/>
              </w:numPr>
              <w:rPr>
                <w:rFonts w:asciiTheme="minorHAnsi" w:hAnsiTheme="minorHAnsi" w:cstheme="minorHAnsi"/>
              </w:rPr>
            </w:pPr>
            <w:r w:rsidRPr="00A72FD6">
              <w:rPr>
                <w:rFonts w:asciiTheme="minorHAnsi" w:hAnsiTheme="minorHAnsi" w:cstheme="minorHAnsi"/>
              </w:rPr>
              <w:t>Allianz Chronischer Seltener Erkrankungen (Achse e.V.)</w:t>
            </w:r>
          </w:p>
          <w:p w14:paraId="6180A0CF" w14:textId="77777777" w:rsidR="00C37B3C" w:rsidRPr="00A72FD6" w:rsidRDefault="00C37B3C" w:rsidP="00140FE4">
            <w:pPr>
              <w:pStyle w:val="Listenabsatz"/>
              <w:numPr>
                <w:ilvl w:val="0"/>
                <w:numId w:val="6"/>
              </w:numPr>
              <w:rPr>
                <w:rFonts w:asciiTheme="minorHAnsi" w:hAnsiTheme="minorHAnsi" w:cstheme="minorHAnsi"/>
              </w:rPr>
            </w:pPr>
            <w:r w:rsidRPr="00A72FD6">
              <w:rPr>
                <w:rFonts w:asciiTheme="minorHAnsi" w:hAnsiTheme="minorHAnsi" w:cstheme="minorHAnsi"/>
              </w:rPr>
              <w:t>Flügelschlag e.V. Göttingen</w:t>
            </w:r>
          </w:p>
          <w:p w14:paraId="1EA61512" w14:textId="77777777" w:rsidR="00C37B3C" w:rsidRPr="00A72FD6" w:rsidRDefault="00C37B3C" w:rsidP="00140FE4">
            <w:pPr>
              <w:pStyle w:val="Listenabsatz"/>
              <w:numPr>
                <w:ilvl w:val="0"/>
                <w:numId w:val="6"/>
              </w:numPr>
              <w:rPr>
                <w:rFonts w:asciiTheme="minorHAnsi" w:hAnsiTheme="minorHAnsi" w:cstheme="minorHAnsi"/>
              </w:rPr>
            </w:pPr>
            <w:r w:rsidRPr="00A72FD6">
              <w:rPr>
                <w:rFonts w:asciiTheme="minorHAnsi" w:hAnsiTheme="minorHAnsi" w:cstheme="minorHAnsi"/>
              </w:rPr>
              <w:t>Kindernetzwerk e. V.</w:t>
            </w:r>
          </w:p>
          <w:p w14:paraId="64832549" w14:textId="77777777" w:rsidR="00C37B3C" w:rsidRPr="00A72FD6" w:rsidRDefault="00C37B3C" w:rsidP="00140FE4">
            <w:pPr>
              <w:pStyle w:val="Listenabsatz"/>
              <w:numPr>
                <w:ilvl w:val="0"/>
                <w:numId w:val="6"/>
              </w:numPr>
              <w:rPr>
                <w:rFonts w:asciiTheme="minorHAnsi" w:hAnsiTheme="minorHAnsi" w:cstheme="minorHAnsi"/>
              </w:rPr>
            </w:pPr>
            <w:r w:rsidRPr="00A72FD6">
              <w:rPr>
                <w:rFonts w:asciiTheme="minorHAnsi" w:hAnsiTheme="minorHAnsi" w:cstheme="minorHAnsi"/>
              </w:rPr>
              <w:t>Deutsche Gesellschaft für Muskelkranke e. V.</w:t>
            </w:r>
          </w:p>
          <w:p w14:paraId="163A41E1" w14:textId="77777777" w:rsidR="00C37B3C" w:rsidRPr="00A72FD6" w:rsidRDefault="00C37B3C" w:rsidP="00432777">
            <w:pPr>
              <w:rPr>
                <w:rFonts w:asciiTheme="minorHAnsi" w:hAnsiTheme="minorHAnsi" w:cstheme="minorHAnsi"/>
              </w:rPr>
            </w:pPr>
          </w:p>
        </w:tc>
      </w:tr>
      <w:tr w:rsidR="00C37B3C" w:rsidRPr="00A72FD6" w14:paraId="2296E1AB" w14:textId="77777777" w:rsidTr="00432777">
        <w:tc>
          <w:tcPr>
            <w:tcW w:w="2263" w:type="dxa"/>
          </w:tcPr>
          <w:p w14:paraId="56F21098" w14:textId="77777777" w:rsidR="00C37B3C" w:rsidRDefault="00C37B3C" w:rsidP="00432777">
            <w:pPr>
              <w:rPr>
                <w:rFonts w:asciiTheme="minorHAnsi" w:hAnsiTheme="minorHAnsi" w:cstheme="minorHAnsi"/>
                <w:bCs/>
              </w:rPr>
            </w:pPr>
          </w:p>
          <w:p w14:paraId="1F73860A"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Zentrum für Kraniofaziale und Gesichtsfehlbildungen</w:t>
            </w:r>
          </w:p>
          <w:p w14:paraId="2DE9F9E9"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 </w:t>
            </w:r>
          </w:p>
        </w:tc>
        <w:tc>
          <w:tcPr>
            <w:tcW w:w="7088" w:type="dxa"/>
          </w:tcPr>
          <w:p w14:paraId="3E597EE2" w14:textId="77777777" w:rsidR="00C3706B" w:rsidRDefault="00C3706B" w:rsidP="00C3706B">
            <w:pPr>
              <w:rPr>
                <w:rFonts w:asciiTheme="minorHAnsi" w:hAnsiTheme="minorHAnsi" w:cstheme="minorHAnsi"/>
              </w:rPr>
            </w:pPr>
          </w:p>
          <w:p w14:paraId="4A0DA83E" w14:textId="08D3BF2B" w:rsidR="00C3706B" w:rsidRPr="00C3706B" w:rsidRDefault="00C3706B" w:rsidP="00C3706B">
            <w:pPr>
              <w:rPr>
                <w:rFonts w:asciiTheme="minorHAnsi" w:hAnsiTheme="minorHAnsi" w:cstheme="minorHAnsi"/>
              </w:rPr>
            </w:pPr>
            <w:r w:rsidRPr="00C3706B">
              <w:rPr>
                <w:rFonts w:asciiTheme="minorHAnsi" w:hAnsiTheme="minorHAnsi" w:cstheme="minorHAnsi"/>
              </w:rPr>
              <w:t>Da sich das Zentrum für Kraniofaziale und Gesichtsfehlbildungen i</w:t>
            </w:r>
            <w:r>
              <w:rPr>
                <w:rFonts w:asciiTheme="minorHAnsi" w:hAnsiTheme="minorHAnsi" w:cstheme="minorHAnsi"/>
              </w:rPr>
              <w:t>m Jahr 2022</w:t>
            </w:r>
            <w:r w:rsidRPr="00C3706B">
              <w:rPr>
                <w:rFonts w:asciiTheme="minorHAnsi" w:hAnsiTheme="minorHAnsi" w:cstheme="minorHAnsi"/>
              </w:rPr>
              <w:t xml:space="preserve"> noch in der Aufbauphase befand, lagen für diesen Zeitraum noch keine Kooperationen vor.</w:t>
            </w:r>
          </w:p>
          <w:p w14:paraId="0425360A" w14:textId="1789A4AB" w:rsidR="00C37B3C" w:rsidRPr="00C3706B" w:rsidRDefault="00C37B3C" w:rsidP="00432777">
            <w:pPr>
              <w:rPr>
                <w:rFonts w:asciiTheme="minorHAnsi" w:hAnsiTheme="minorHAnsi" w:cstheme="minorHAnsi"/>
              </w:rPr>
            </w:pPr>
          </w:p>
        </w:tc>
      </w:tr>
      <w:tr w:rsidR="00C37B3C" w:rsidRPr="00A72FD6" w14:paraId="10766CB7" w14:textId="77777777" w:rsidTr="00432777">
        <w:tc>
          <w:tcPr>
            <w:tcW w:w="2263" w:type="dxa"/>
          </w:tcPr>
          <w:p w14:paraId="115C3444" w14:textId="77777777" w:rsidR="00C37B3C" w:rsidRPr="00A72FD6" w:rsidRDefault="00C37B3C" w:rsidP="00432777">
            <w:pPr>
              <w:rPr>
                <w:rFonts w:asciiTheme="minorHAnsi" w:hAnsiTheme="minorHAnsi" w:cstheme="minorHAnsi"/>
                <w:bCs/>
                <w:color w:val="00B050"/>
              </w:rPr>
            </w:pPr>
          </w:p>
          <w:p w14:paraId="194DD1B3"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Zentrum für seltene neurologische und psychiatrische </w:t>
            </w:r>
          </w:p>
          <w:p w14:paraId="59726DF5"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Erkrankungen </w:t>
            </w:r>
          </w:p>
          <w:p w14:paraId="15F1371C" w14:textId="77777777" w:rsidR="00C37B3C" w:rsidRPr="00A72FD6" w:rsidRDefault="00C37B3C" w:rsidP="00432777">
            <w:pPr>
              <w:rPr>
                <w:rFonts w:asciiTheme="minorHAnsi" w:hAnsiTheme="minorHAnsi" w:cstheme="minorHAnsi"/>
                <w:bCs/>
                <w:color w:val="00B050"/>
              </w:rPr>
            </w:pPr>
          </w:p>
        </w:tc>
        <w:tc>
          <w:tcPr>
            <w:tcW w:w="7088" w:type="dxa"/>
          </w:tcPr>
          <w:p w14:paraId="61DBDE40" w14:textId="77777777" w:rsidR="00C37B3C" w:rsidRDefault="00C37B3C" w:rsidP="00432777">
            <w:pPr>
              <w:rPr>
                <w:rFonts w:asciiTheme="minorHAnsi" w:hAnsiTheme="minorHAnsi" w:cstheme="minorHAnsi"/>
                <w:color w:val="000000" w:themeColor="text1"/>
              </w:rPr>
            </w:pPr>
          </w:p>
          <w:p w14:paraId="4AEA161D" w14:textId="77777777" w:rsidR="00C37B3C" w:rsidRPr="00A72FD6" w:rsidRDefault="00C37B3C" w:rsidP="00432777">
            <w:pPr>
              <w:rPr>
                <w:rFonts w:asciiTheme="minorHAnsi" w:hAnsiTheme="minorHAnsi" w:cstheme="minorHAnsi"/>
                <w:color w:val="000000" w:themeColor="text1"/>
              </w:rPr>
            </w:pPr>
            <w:r w:rsidRPr="00A72FD6">
              <w:rPr>
                <w:rFonts w:asciiTheme="minorHAnsi" w:hAnsiTheme="minorHAnsi" w:cstheme="minorHAnsi"/>
                <w:color w:val="000000" w:themeColor="text1"/>
              </w:rPr>
              <w:t>Kooperationen bestanden mit/über:</w:t>
            </w:r>
          </w:p>
          <w:p w14:paraId="115F40B6" w14:textId="77777777" w:rsidR="00C37B3C" w:rsidRPr="00A72FD6" w:rsidRDefault="00C37B3C" w:rsidP="00140FE4">
            <w:pPr>
              <w:pStyle w:val="Listenabsatz"/>
              <w:numPr>
                <w:ilvl w:val="0"/>
                <w:numId w:val="18"/>
              </w:numPr>
              <w:rPr>
                <w:rFonts w:asciiTheme="minorHAnsi" w:hAnsiTheme="minorHAnsi" w:cstheme="minorHAnsi"/>
                <w:color w:val="000000" w:themeColor="text1"/>
              </w:rPr>
            </w:pPr>
            <w:r w:rsidRPr="00A72FD6">
              <w:rPr>
                <w:rFonts w:asciiTheme="minorHAnsi" w:hAnsiTheme="minorHAnsi" w:cstheme="minorHAnsi"/>
                <w:color w:val="000000" w:themeColor="text1"/>
              </w:rPr>
              <w:t>Deutsches Zentrum für neurodegenerative Erkrankungen (Atypische Parkinsonsyndrome, Ataxien, Hereditäre Spastische Spinalparalyse)</w:t>
            </w:r>
          </w:p>
          <w:p w14:paraId="0E42485B" w14:textId="77777777" w:rsidR="00C37B3C" w:rsidRPr="00A72FD6" w:rsidRDefault="00C37B3C" w:rsidP="00140FE4">
            <w:pPr>
              <w:pStyle w:val="Listenabsatz"/>
              <w:numPr>
                <w:ilvl w:val="0"/>
                <w:numId w:val="18"/>
              </w:numPr>
              <w:rPr>
                <w:rFonts w:asciiTheme="minorHAnsi" w:hAnsiTheme="minorHAnsi" w:cstheme="minorHAnsi"/>
                <w:color w:val="000000" w:themeColor="text1"/>
              </w:rPr>
            </w:pPr>
            <w:r w:rsidRPr="00A72FD6">
              <w:rPr>
                <w:rFonts w:asciiTheme="minorHAnsi" w:hAnsiTheme="minorHAnsi" w:cstheme="minorHAnsi"/>
                <w:color w:val="000000" w:themeColor="text1"/>
              </w:rPr>
              <w:t>Deutsche Gesellschaft für Parkinson und Bewegungsstörungen (Subnetzwerk für atypische Parkinsonerkrankungen)</w:t>
            </w:r>
            <w:r w:rsidRPr="00A72FD6">
              <w:rPr>
                <w:rFonts w:asciiTheme="minorHAnsi" w:hAnsiTheme="minorHAnsi" w:cstheme="minorHAnsi"/>
                <w:color w:val="000000" w:themeColor="text1"/>
              </w:rPr>
              <w:tab/>
            </w:r>
          </w:p>
          <w:p w14:paraId="1FDE946A" w14:textId="77777777" w:rsidR="00C37B3C" w:rsidRPr="00A72FD6" w:rsidRDefault="00C37B3C" w:rsidP="00140FE4">
            <w:pPr>
              <w:pStyle w:val="Listenabsatz"/>
              <w:numPr>
                <w:ilvl w:val="0"/>
                <w:numId w:val="18"/>
              </w:numPr>
              <w:rPr>
                <w:rFonts w:asciiTheme="minorHAnsi" w:hAnsiTheme="minorHAnsi" w:cstheme="minorHAnsi"/>
                <w:color w:val="000000" w:themeColor="text1"/>
                <w:lang w:val="en-US"/>
              </w:rPr>
            </w:pPr>
            <w:r w:rsidRPr="00A72FD6">
              <w:rPr>
                <w:rFonts w:asciiTheme="minorHAnsi" w:eastAsia="Times New Roman" w:hAnsiTheme="minorHAnsi" w:cstheme="minorHAnsi"/>
                <w:color w:val="000000" w:themeColor="text1"/>
                <w:lang w:val="en-US"/>
              </w:rPr>
              <w:t xml:space="preserve">GENERATE </w:t>
            </w:r>
            <w:r w:rsidRPr="00A72FD6">
              <w:rPr>
                <w:rFonts w:asciiTheme="minorHAnsi" w:hAnsiTheme="minorHAnsi" w:cstheme="minorHAnsi"/>
                <w:color w:val="000000" w:themeColor="text1"/>
                <w:shd w:val="clear" w:color="auto" w:fill="FFFFFF"/>
                <w:lang w:val="en-US"/>
              </w:rPr>
              <w:t>– GErman NEtwork for REsearch on AuToimmune Encephalitis</w:t>
            </w:r>
          </w:p>
          <w:p w14:paraId="38F079AE" w14:textId="77777777" w:rsidR="00C37B3C" w:rsidRPr="00A72FD6" w:rsidRDefault="00C37B3C" w:rsidP="00140FE4">
            <w:pPr>
              <w:pStyle w:val="Listenabsatz"/>
              <w:numPr>
                <w:ilvl w:val="0"/>
                <w:numId w:val="18"/>
              </w:numPr>
              <w:rPr>
                <w:rFonts w:asciiTheme="minorHAnsi" w:hAnsiTheme="minorHAnsi" w:cstheme="minorHAnsi"/>
                <w:color w:val="000000" w:themeColor="text1"/>
                <w:lang w:val="en-US"/>
              </w:rPr>
            </w:pPr>
            <w:r w:rsidRPr="00A72FD6">
              <w:rPr>
                <w:rFonts w:asciiTheme="minorHAnsi" w:eastAsia="Times New Roman" w:hAnsiTheme="minorHAnsi" w:cstheme="minorHAnsi"/>
                <w:color w:val="000000" w:themeColor="text1"/>
                <w:lang w:val="en-US"/>
              </w:rPr>
              <w:t>Cerebrospinal Fluid Analysis in Psychiatry (CAP) Consortium</w:t>
            </w:r>
          </w:p>
          <w:p w14:paraId="7C78D383" w14:textId="77777777" w:rsidR="00C37B3C" w:rsidRPr="00A72FD6" w:rsidRDefault="00C37B3C" w:rsidP="00140FE4">
            <w:pPr>
              <w:pStyle w:val="Listenabsatz"/>
              <w:numPr>
                <w:ilvl w:val="0"/>
                <w:numId w:val="18"/>
              </w:numPr>
              <w:rPr>
                <w:rFonts w:asciiTheme="minorHAnsi" w:hAnsiTheme="minorHAnsi" w:cstheme="minorHAnsi"/>
                <w:color w:val="000000" w:themeColor="text1"/>
              </w:rPr>
            </w:pPr>
            <w:r w:rsidRPr="00A72FD6">
              <w:rPr>
                <w:rFonts w:asciiTheme="minorHAnsi" w:hAnsiTheme="minorHAnsi" w:cstheme="minorHAnsi"/>
                <w:color w:val="000000" w:themeColor="text1"/>
                <w:shd w:val="clear" w:color="auto" w:fill="FFFFFF"/>
              </w:rPr>
              <w:t>Konsortium zur Erforschung der frontotemporalen Lobärdegeneration</w:t>
            </w:r>
          </w:p>
          <w:p w14:paraId="4257377C" w14:textId="77777777" w:rsidR="00C37B3C" w:rsidRPr="00A72FD6" w:rsidRDefault="00C37B3C" w:rsidP="00140FE4">
            <w:pPr>
              <w:pStyle w:val="Listenabsatz"/>
              <w:numPr>
                <w:ilvl w:val="0"/>
                <w:numId w:val="18"/>
              </w:numPr>
              <w:rPr>
                <w:rFonts w:asciiTheme="minorHAnsi" w:hAnsiTheme="minorHAnsi" w:cstheme="minorHAnsi"/>
                <w:color w:val="000000" w:themeColor="text1"/>
              </w:rPr>
            </w:pPr>
            <w:r w:rsidRPr="00A72FD6">
              <w:rPr>
                <w:rFonts w:asciiTheme="minorHAnsi" w:hAnsiTheme="minorHAnsi" w:cstheme="minorHAnsi"/>
                <w:color w:val="000000" w:themeColor="text1"/>
                <w:shd w:val="clear" w:color="auto" w:fill="FFFFFF"/>
              </w:rPr>
              <w:t xml:space="preserve">TREAT HSP Netzwerk </w:t>
            </w:r>
          </w:p>
          <w:p w14:paraId="26F8634B" w14:textId="77777777" w:rsidR="00C37B3C" w:rsidRPr="00A72FD6" w:rsidRDefault="00C37B3C" w:rsidP="00140FE4">
            <w:pPr>
              <w:pStyle w:val="Listenabsatz"/>
              <w:numPr>
                <w:ilvl w:val="0"/>
                <w:numId w:val="18"/>
              </w:numPr>
              <w:rPr>
                <w:rFonts w:asciiTheme="minorHAnsi" w:hAnsiTheme="minorHAnsi" w:cstheme="minorHAnsi"/>
                <w:color w:val="000000" w:themeColor="text1"/>
              </w:rPr>
            </w:pPr>
            <w:r w:rsidRPr="00A72FD6">
              <w:rPr>
                <w:rFonts w:asciiTheme="minorHAnsi" w:hAnsiTheme="minorHAnsi" w:cstheme="minorHAnsi"/>
                <w:color w:val="000000" w:themeColor="text1"/>
                <w:shd w:val="clear" w:color="auto" w:fill="FFFFFF"/>
              </w:rPr>
              <w:t xml:space="preserve">CMT-NET </w:t>
            </w:r>
          </w:p>
          <w:p w14:paraId="22060685" w14:textId="77777777" w:rsidR="00C37B3C" w:rsidRPr="00A72FD6" w:rsidRDefault="00C37B3C" w:rsidP="00432777">
            <w:pPr>
              <w:rPr>
                <w:rFonts w:asciiTheme="minorHAnsi" w:hAnsiTheme="minorHAnsi" w:cstheme="minorHAnsi"/>
                <w:color w:val="000000" w:themeColor="text1"/>
              </w:rPr>
            </w:pPr>
            <w:r w:rsidRPr="00A72FD6">
              <w:rPr>
                <w:rFonts w:asciiTheme="minorHAnsi" w:hAnsiTheme="minorHAnsi" w:cstheme="minorHAnsi"/>
                <w:color w:val="000000" w:themeColor="text1"/>
              </w:rPr>
              <w:t>TSE-Netzwerk</w:t>
            </w:r>
          </w:p>
          <w:p w14:paraId="5C34E0B9" w14:textId="77777777" w:rsidR="00C37B3C" w:rsidRPr="00A72FD6" w:rsidRDefault="00C37B3C" w:rsidP="00140FE4">
            <w:pPr>
              <w:pStyle w:val="Listenabsatz"/>
              <w:numPr>
                <w:ilvl w:val="0"/>
                <w:numId w:val="19"/>
              </w:numPr>
              <w:rPr>
                <w:rFonts w:asciiTheme="minorHAnsi" w:hAnsiTheme="minorHAnsi" w:cstheme="minorHAnsi"/>
              </w:rPr>
            </w:pPr>
            <w:r w:rsidRPr="00A72FD6">
              <w:rPr>
                <w:rFonts w:asciiTheme="minorHAnsi" w:hAnsiTheme="minorHAnsi" w:cstheme="minorHAnsi"/>
              </w:rPr>
              <w:t>Robert-Koch-Institut, Berlin</w:t>
            </w:r>
          </w:p>
          <w:p w14:paraId="739E1330" w14:textId="77777777" w:rsidR="00C37B3C" w:rsidRPr="00A72FD6" w:rsidRDefault="00C37B3C" w:rsidP="00140FE4">
            <w:pPr>
              <w:pStyle w:val="Listenabsatz"/>
              <w:widowControl w:val="0"/>
              <w:numPr>
                <w:ilvl w:val="0"/>
                <w:numId w:val="19"/>
              </w:numPr>
              <w:pBdr>
                <w:top w:val="nil"/>
                <w:left w:val="nil"/>
                <w:bottom w:val="nil"/>
                <w:right w:val="nil"/>
                <w:between w:val="nil"/>
                <w:bar w:val="nil"/>
              </w:pBdr>
              <w:shd w:val="clear" w:color="auto" w:fill="FFFFFF"/>
              <w:contextualSpacing w:val="0"/>
              <w:jc w:val="both"/>
              <w:rPr>
                <w:rFonts w:asciiTheme="minorHAnsi" w:eastAsia="Arial" w:hAnsiTheme="minorHAnsi" w:cstheme="minorHAnsi"/>
                <w:shd w:val="clear" w:color="auto" w:fill="FFFFFF"/>
              </w:rPr>
            </w:pPr>
            <w:r w:rsidRPr="00A72FD6">
              <w:rPr>
                <w:rFonts w:asciiTheme="minorHAnsi" w:hAnsiTheme="minorHAnsi" w:cstheme="minorHAnsi"/>
                <w:shd w:val="clear" w:color="auto" w:fill="FFFFFF"/>
              </w:rPr>
              <w:t>Institut für Neuropathologie, UKE Hamburg</w:t>
            </w:r>
          </w:p>
          <w:p w14:paraId="12530D8E" w14:textId="77777777" w:rsidR="00C37B3C" w:rsidRPr="00A72FD6" w:rsidRDefault="00C37B3C" w:rsidP="00140FE4">
            <w:pPr>
              <w:pStyle w:val="Listenabsatz"/>
              <w:widowControl w:val="0"/>
              <w:numPr>
                <w:ilvl w:val="0"/>
                <w:numId w:val="19"/>
              </w:numPr>
              <w:pBdr>
                <w:top w:val="nil"/>
                <w:left w:val="nil"/>
                <w:bottom w:val="nil"/>
                <w:right w:val="nil"/>
                <w:between w:val="nil"/>
                <w:bar w:val="nil"/>
              </w:pBdr>
              <w:shd w:val="clear" w:color="auto" w:fill="FFFFFF"/>
              <w:contextualSpacing w:val="0"/>
              <w:jc w:val="both"/>
              <w:rPr>
                <w:rFonts w:asciiTheme="minorHAnsi" w:eastAsia="Arial" w:hAnsiTheme="minorHAnsi" w:cstheme="minorHAnsi"/>
                <w:shd w:val="clear" w:color="auto" w:fill="FFFFFF"/>
              </w:rPr>
            </w:pPr>
            <w:r w:rsidRPr="00A72FD6">
              <w:rPr>
                <w:rFonts w:asciiTheme="minorHAnsi" w:hAnsiTheme="minorHAnsi" w:cstheme="minorHAnsi"/>
                <w:shd w:val="clear" w:color="auto" w:fill="FFFFFF"/>
              </w:rPr>
              <w:t>Institut für Neuropathologie, Universitätsklinikum des Saarlandes, Homburg</w:t>
            </w:r>
          </w:p>
          <w:p w14:paraId="173BB078" w14:textId="77777777" w:rsidR="00C37B3C" w:rsidRPr="00A72FD6" w:rsidRDefault="00C37B3C" w:rsidP="00140FE4">
            <w:pPr>
              <w:pStyle w:val="Listenabsatz"/>
              <w:widowControl w:val="0"/>
              <w:numPr>
                <w:ilvl w:val="0"/>
                <w:numId w:val="19"/>
              </w:numPr>
              <w:pBdr>
                <w:top w:val="nil"/>
                <w:left w:val="nil"/>
                <w:bottom w:val="nil"/>
                <w:right w:val="nil"/>
                <w:between w:val="nil"/>
                <w:bar w:val="nil"/>
              </w:pBdr>
              <w:shd w:val="clear" w:color="auto" w:fill="FFFFFF"/>
              <w:contextualSpacing w:val="0"/>
              <w:jc w:val="both"/>
              <w:rPr>
                <w:rFonts w:asciiTheme="minorHAnsi" w:eastAsia="Arial" w:hAnsiTheme="minorHAnsi" w:cstheme="minorHAnsi"/>
                <w:shd w:val="clear" w:color="auto" w:fill="FFFFFF"/>
              </w:rPr>
            </w:pPr>
            <w:r w:rsidRPr="00A72FD6">
              <w:rPr>
                <w:rFonts w:asciiTheme="minorHAnsi" w:hAnsiTheme="minorHAnsi" w:cstheme="minorHAnsi"/>
                <w:shd w:val="clear" w:color="auto" w:fill="FFFFFF"/>
              </w:rPr>
              <w:t>Zentrum für Neuropathologie und Prionforschung, LMU München</w:t>
            </w:r>
          </w:p>
          <w:p w14:paraId="67EDA1B1" w14:textId="77777777" w:rsidR="00C37B3C" w:rsidRPr="00A72FD6" w:rsidRDefault="00C37B3C" w:rsidP="00140FE4">
            <w:pPr>
              <w:pStyle w:val="Listenabsatz"/>
              <w:numPr>
                <w:ilvl w:val="0"/>
                <w:numId w:val="19"/>
              </w:numPr>
              <w:rPr>
                <w:rFonts w:asciiTheme="minorHAnsi" w:hAnsiTheme="minorHAnsi" w:cstheme="minorHAnsi"/>
              </w:rPr>
            </w:pPr>
            <w:r w:rsidRPr="00A72FD6">
              <w:rPr>
                <w:rFonts w:asciiTheme="minorHAnsi" w:hAnsiTheme="minorHAnsi" w:cstheme="minorHAnsi"/>
              </w:rPr>
              <w:t xml:space="preserve">Bernhard-Nocht-Institut für Tropenmedizin, Hamburg </w:t>
            </w:r>
          </w:p>
          <w:p w14:paraId="2260E2B0" w14:textId="77777777" w:rsidR="00C37B3C" w:rsidRPr="00A72FD6" w:rsidRDefault="00C37B3C" w:rsidP="00140FE4">
            <w:pPr>
              <w:pStyle w:val="Listenabsatz"/>
              <w:numPr>
                <w:ilvl w:val="0"/>
                <w:numId w:val="19"/>
              </w:numPr>
              <w:rPr>
                <w:rFonts w:asciiTheme="minorHAnsi" w:hAnsiTheme="minorHAnsi" w:cstheme="minorHAnsi"/>
              </w:rPr>
            </w:pPr>
            <w:r w:rsidRPr="00A72FD6">
              <w:rPr>
                <w:rFonts w:asciiTheme="minorHAnsi" w:hAnsiTheme="minorHAnsi" w:cstheme="minorHAnsi"/>
              </w:rPr>
              <w:t>Institut für Epidemiologie der Universität Münster</w:t>
            </w:r>
          </w:p>
          <w:p w14:paraId="79E5362D" w14:textId="77777777" w:rsidR="00C37B3C" w:rsidRPr="00A72FD6" w:rsidRDefault="00C37B3C" w:rsidP="00140FE4">
            <w:pPr>
              <w:pStyle w:val="Listenabsatz"/>
              <w:numPr>
                <w:ilvl w:val="0"/>
                <w:numId w:val="19"/>
              </w:numPr>
              <w:rPr>
                <w:rFonts w:asciiTheme="minorHAnsi" w:hAnsiTheme="minorHAnsi" w:cstheme="minorHAnsi"/>
              </w:rPr>
            </w:pPr>
            <w:r w:rsidRPr="00A72FD6">
              <w:rPr>
                <w:rFonts w:asciiTheme="minorHAnsi" w:hAnsiTheme="minorHAnsi" w:cstheme="minorHAnsi"/>
              </w:rPr>
              <w:t>International:</w:t>
            </w:r>
          </w:p>
          <w:tbl>
            <w:tblPr>
              <w:tblStyle w:val="TableNormal1"/>
              <w:tblW w:w="90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7763"/>
            </w:tblGrid>
            <w:tr w:rsidR="00C37B3C" w:rsidRPr="00A72FD6" w14:paraId="2B637644" w14:textId="77777777" w:rsidTr="00432777">
              <w:trPr>
                <w:trHeight w:val="113"/>
              </w:trPr>
              <w:tc>
                <w:tcPr>
                  <w:tcW w:w="1276"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695C5E0C" w14:textId="77777777" w:rsidR="00C37B3C" w:rsidRPr="00A72FD6" w:rsidRDefault="00C37B3C" w:rsidP="00432777">
                  <w:pPr>
                    <w:rPr>
                      <w:rFonts w:asciiTheme="minorHAnsi" w:eastAsia="Calibri" w:hAnsiTheme="minorHAnsi" w:cstheme="minorHAnsi"/>
                    </w:rPr>
                  </w:pPr>
                  <w:r w:rsidRPr="00A72FD6">
                    <w:rPr>
                      <w:rFonts w:asciiTheme="minorHAnsi" w:eastAsia="Calibri" w:hAnsiTheme="minorHAnsi" w:cstheme="minorHAnsi"/>
                      <w:bCs/>
                    </w:rPr>
                    <w:t>Land</w:t>
                  </w:r>
                </w:p>
              </w:tc>
              <w:tc>
                <w:tcPr>
                  <w:tcW w:w="7763"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1790DC63" w14:textId="77777777" w:rsidR="00C37B3C" w:rsidRPr="00A72FD6" w:rsidRDefault="00C37B3C" w:rsidP="00432777">
                  <w:pPr>
                    <w:rPr>
                      <w:rFonts w:asciiTheme="minorHAnsi" w:eastAsia="Calibri" w:hAnsiTheme="minorHAnsi" w:cstheme="minorHAnsi"/>
                    </w:rPr>
                  </w:pPr>
                  <w:r w:rsidRPr="00A72FD6">
                    <w:rPr>
                      <w:rFonts w:asciiTheme="minorHAnsi" w:eastAsia="Calibri" w:hAnsiTheme="minorHAnsi" w:cstheme="minorHAnsi"/>
                      <w:b/>
                      <w:bCs/>
                    </w:rPr>
                    <w:t>Institution</w:t>
                  </w:r>
                </w:p>
              </w:tc>
            </w:tr>
            <w:tr w:rsidR="00C37B3C" w:rsidRPr="00C3706B" w14:paraId="1F49410A" w14:textId="77777777" w:rsidTr="00432777">
              <w:trPr>
                <w:trHeight w:val="20"/>
              </w:trPr>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14:paraId="21BCE04D"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Australien</w:t>
                  </w:r>
                </w:p>
              </w:tc>
              <w:tc>
                <w:tcPr>
                  <w:tcW w:w="776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5F5BC64" w14:textId="77777777" w:rsidR="00C37B3C" w:rsidRPr="00A72FD6" w:rsidRDefault="00C37B3C" w:rsidP="00140FE4">
                  <w:pPr>
                    <w:numPr>
                      <w:ilvl w:val="0"/>
                      <w:numId w:val="9"/>
                    </w:numPr>
                    <w:rPr>
                      <w:rFonts w:asciiTheme="minorHAnsi" w:eastAsia="Calibri" w:hAnsiTheme="minorHAnsi" w:cstheme="minorHAnsi"/>
                      <w:lang w:val="en-US"/>
                    </w:rPr>
                  </w:pPr>
                  <w:r w:rsidRPr="00A72FD6">
                    <w:rPr>
                      <w:rFonts w:asciiTheme="minorHAnsi" w:eastAsia="Calibri" w:hAnsiTheme="minorHAnsi" w:cstheme="minorHAnsi"/>
                      <w:lang w:val="en-US"/>
                    </w:rPr>
                    <w:t>Australian National Creutzfeldt-Jakob disease Registry, Florey Institute of Neuroscience and Mental Health and Department of Medicine, University of Melbourne, Parkville, VIC, Australia</w:t>
                  </w:r>
                </w:p>
              </w:tc>
            </w:tr>
            <w:tr w:rsidR="00C37B3C" w:rsidRPr="00C3706B" w14:paraId="118E91FC" w14:textId="77777777" w:rsidTr="00432777">
              <w:trPr>
                <w:trHeight w:val="20"/>
              </w:trPr>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14:paraId="5850E802"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China</w:t>
                  </w:r>
                </w:p>
              </w:tc>
              <w:tc>
                <w:tcPr>
                  <w:tcW w:w="776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2E18A97" w14:textId="77777777" w:rsidR="00C37B3C" w:rsidRPr="00A72FD6" w:rsidRDefault="00C37B3C" w:rsidP="00140FE4">
                  <w:pPr>
                    <w:numPr>
                      <w:ilvl w:val="0"/>
                      <w:numId w:val="9"/>
                    </w:numPr>
                    <w:rPr>
                      <w:rFonts w:asciiTheme="minorHAnsi" w:eastAsia="Calibri" w:hAnsiTheme="minorHAnsi" w:cstheme="minorHAnsi"/>
                      <w:lang w:val="en-US"/>
                    </w:rPr>
                  </w:pPr>
                  <w:r w:rsidRPr="00A72FD6">
                    <w:rPr>
                      <w:rFonts w:asciiTheme="minorHAnsi" w:eastAsia="Calibri" w:hAnsiTheme="minorHAnsi" w:cstheme="minorHAnsi"/>
                      <w:lang w:val="en-US"/>
                    </w:rPr>
                    <w:t>National Institute for Viral Disease Control and Prevention, Chinese Center for Disease Control and Prevention, Beijing, People's Republic of China</w:t>
                  </w:r>
                </w:p>
              </w:tc>
            </w:tr>
            <w:tr w:rsidR="00C37B3C" w:rsidRPr="00C3706B" w14:paraId="3F768E15" w14:textId="77777777" w:rsidTr="00432777">
              <w:trPr>
                <w:trHeight w:val="20"/>
              </w:trPr>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14:paraId="25831CD5"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Europa</w:t>
                  </w:r>
                </w:p>
              </w:tc>
              <w:tc>
                <w:tcPr>
                  <w:tcW w:w="776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1F5D845" w14:textId="77777777" w:rsidR="00C37B3C" w:rsidRPr="00A72FD6" w:rsidRDefault="00C37B3C" w:rsidP="00140FE4">
                  <w:pPr>
                    <w:pStyle w:val="Listenabsatz"/>
                    <w:numPr>
                      <w:ilvl w:val="0"/>
                      <w:numId w:val="9"/>
                    </w:numPr>
                    <w:rPr>
                      <w:rFonts w:asciiTheme="minorHAnsi" w:hAnsiTheme="minorHAnsi" w:cstheme="minorHAnsi"/>
                      <w:lang w:val="en-US"/>
                    </w:rPr>
                  </w:pPr>
                  <w:r w:rsidRPr="00A72FD6">
                    <w:rPr>
                      <w:rFonts w:asciiTheme="minorHAnsi" w:hAnsiTheme="minorHAnsi" w:cstheme="minorHAnsi"/>
                      <w:lang w:val="en-US"/>
                    </w:rPr>
                    <w:t>ECDC Coordination Committee for Prion diseases: Operational Contact Point (OPC).</w:t>
                  </w:r>
                </w:p>
              </w:tc>
            </w:tr>
            <w:tr w:rsidR="00C37B3C" w:rsidRPr="00A72FD6" w14:paraId="38EF2348" w14:textId="77777777" w:rsidTr="00432777">
              <w:trPr>
                <w:trHeight w:val="20"/>
              </w:trPr>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14:paraId="42358C40" w14:textId="77777777" w:rsidR="00C37B3C" w:rsidRPr="00A72FD6" w:rsidRDefault="00C37B3C" w:rsidP="00432777">
                  <w:pPr>
                    <w:rPr>
                      <w:rFonts w:asciiTheme="minorHAnsi" w:hAnsiTheme="minorHAnsi" w:cstheme="minorHAnsi"/>
                    </w:rPr>
                  </w:pPr>
                  <w:r w:rsidRPr="00A72FD6">
                    <w:rPr>
                      <w:rFonts w:asciiTheme="minorHAnsi" w:hAnsiTheme="minorHAnsi" w:cstheme="minorHAnsi"/>
                      <w:bCs/>
                    </w:rPr>
                    <w:t>Frankreich</w:t>
                  </w:r>
                </w:p>
              </w:tc>
              <w:tc>
                <w:tcPr>
                  <w:tcW w:w="776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B525E2D" w14:textId="77777777" w:rsidR="00C37B3C" w:rsidRPr="00A72FD6" w:rsidRDefault="00C37B3C" w:rsidP="00140FE4">
                  <w:pPr>
                    <w:numPr>
                      <w:ilvl w:val="0"/>
                      <w:numId w:val="9"/>
                    </w:numPr>
                    <w:rPr>
                      <w:rFonts w:asciiTheme="minorHAnsi" w:eastAsia="Calibri" w:hAnsiTheme="minorHAnsi" w:cstheme="minorHAnsi"/>
                      <w:lang w:val="en-US"/>
                    </w:rPr>
                  </w:pPr>
                  <w:r w:rsidRPr="00A72FD6">
                    <w:rPr>
                      <w:rFonts w:asciiTheme="minorHAnsi" w:eastAsia="Calibri" w:hAnsiTheme="minorHAnsi" w:cstheme="minorHAnsi"/>
                      <w:lang w:val="en-US"/>
                    </w:rPr>
                    <w:t>Institut National de la Recherche Agronomique/Ecole Nationale Vétérinaire, Toulouse</w:t>
                  </w:r>
                </w:p>
                <w:p w14:paraId="41F39F8B" w14:textId="77777777" w:rsidR="00C37B3C" w:rsidRPr="00A72FD6" w:rsidRDefault="00C37B3C" w:rsidP="00140FE4">
                  <w:pPr>
                    <w:numPr>
                      <w:ilvl w:val="0"/>
                      <w:numId w:val="9"/>
                    </w:numPr>
                    <w:rPr>
                      <w:rFonts w:asciiTheme="minorHAnsi" w:eastAsia="Calibri" w:hAnsiTheme="minorHAnsi" w:cstheme="minorHAnsi"/>
                    </w:rPr>
                  </w:pPr>
                  <w:r w:rsidRPr="00A72FD6">
                    <w:rPr>
                      <w:rFonts w:asciiTheme="minorHAnsi" w:eastAsia="Calibri" w:hAnsiTheme="minorHAnsi" w:cstheme="minorHAnsi"/>
                    </w:rPr>
                    <w:t>Institut NeuroMyogène CNRS UMR 5310 - INSERM U1217, Lyon</w:t>
                  </w:r>
                </w:p>
                <w:p w14:paraId="3A3C5E01" w14:textId="77777777" w:rsidR="00C37B3C" w:rsidRPr="00A72FD6" w:rsidRDefault="00C37B3C" w:rsidP="00140FE4">
                  <w:pPr>
                    <w:numPr>
                      <w:ilvl w:val="0"/>
                      <w:numId w:val="9"/>
                    </w:numPr>
                    <w:rPr>
                      <w:rFonts w:asciiTheme="minorHAnsi" w:eastAsia="Calibri" w:hAnsiTheme="minorHAnsi" w:cstheme="minorHAnsi"/>
                    </w:rPr>
                  </w:pPr>
                  <w:r w:rsidRPr="00A72FD6">
                    <w:rPr>
                      <w:rFonts w:asciiTheme="minorHAnsi" w:eastAsia="Calibri" w:hAnsiTheme="minorHAnsi" w:cstheme="minorHAnsi"/>
                    </w:rPr>
                    <w:t>Cellule Nationale de Référence des Maladies de Creutzfeldt-Jakob, Groupe Hospitalier Pitié-Salpêtrière, Paris, France</w:t>
                  </w:r>
                </w:p>
              </w:tc>
            </w:tr>
            <w:tr w:rsidR="00C37B3C" w:rsidRPr="00C3706B" w14:paraId="34ED62B5"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49294F9B" w14:textId="77777777" w:rsidR="00C37B3C" w:rsidRPr="00A72FD6" w:rsidRDefault="00C37B3C" w:rsidP="00432777">
                  <w:pPr>
                    <w:rPr>
                      <w:rFonts w:asciiTheme="minorHAnsi" w:hAnsiTheme="minorHAnsi" w:cstheme="minorHAnsi"/>
                    </w:rPr>
                  </w:pPr>
                  <w:r w:rsidRPr="00A72FD6">
                    <w:rPr>
                      <w:rFonts w:asciiTheme="minorHAnsi" w:hAnsiTheme="minorHAnsi" w:cstheme="minorHAnsi"/>
                      <w:bCs/>
                    </w:rPr>
                    <w:t>Griechenland</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50DFCDF7" w14:textId="77777777" w:rsidR="00C37B3C" w:rsidRPr="00A72FD6" w:rsidRDefault="00C37B3C" w:rsidP="00140FE4">
                  <w:pPr>
                    <w:numPr>
                      <w:ilvl w:val="0"/>
                      <w:numId w:val="10"/>
                    </w:numPr>
                    <w:rPr>
                      <w:rFonts w:asciiTheme="minorHAnsi" w:hAnsiTheme="minorHAnsi" w:cstheme="minorHAnsi"/>
                      <w:lang w:val="en-US"/>
                    </w:rPr>
                  </w:pPr>
                  <w:r w:rsidRPr="00A72FD6">
                    <w:rPr>
                      <w:rFonts w:asciiTheme="minorHAnsi" w:hAnsiTheme="minorHAnsi" w:cstheme="minorHAnsi"/>
                      <w:lang w:val="en-US"/>
                    </w:rPr>
                    <w:t>Laboratory of Pharmacology, School of Health Sciences, Department of Pharmacy, Aristotle University of Thessaloniki</w:t>
                  </w:r>
                </w:p>
              </w:tc>
            </w:tr>
            <w:tr w:rsidR="00C37B3C" w:rsidRPr="00C3706B" w14:paraId="50F503AB"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11F09BC3" w14:textId="77777777" w:rsidR="00C37B3C" w:rsidRPr="00A72FD6" w:rsidRDefault="00C37B3C" w:rsidP="00432777">
                  <w:pPr>
                    <w:rPr>
                      <w:rFonts w:asciiTheme="minorHAnsi" w:hAnsiTheme="minorHAnsi" w:cstheme="minorHAnsi"/>
                    </w:rPr>
                  </w:pPr>
                  <w:r w:rsidRPr="00A72FD6">
                    <w:rPr>
                      <w:rFonts w:asciiTheme="minorHAnsi" w:hAnsiTheme="minorHAnsi" w:cstheme="minorHAnsi"/>
                      <w:bCs/>
                    </w:rPr>
                    <w:t>Großbritannien</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569451CB" w14:textId="77777777" w:rsidR="00C37B3C" w:rsidRPr="00A72FD6" w:rsidRDefault="00C37B3C" w:rsidP="00140FE4">
                  <w:pPr>
                    <w:numPr>
                      <w:ilvl w:val="0"/>
                      <w:numId w:val="11"/>
                    </w:numPr>
                    <w:rPr>
                      <w:rFonts w:asciiTheme="minorHAnsi" w:hAnsiTheme="minorHAnsi" w:cstheme="minorHAnsi"/>
                      <w:lang w:val="en-US"/>
                    </w:rPr>
                  </w:pPr>
                  <w:r w:rsidRPr="00A72FD6">
                    <w:rPr>
                      <w:rFonts w:asciiTheme="minorHAnsi" w:hAnsiTheme="minorHAnsi" w:cstheme="minorHAnsi"/>
                      <w:lang w:val="en-US"/>
                    </w:rPr>
                    <w:t>Neurodegenerative Diseases and CJD Surveillance, Centre for Clinical Brain Sciences, University of Edinburgh</w:t>
                  </w:r>
                </w:p>
                <w:p w14:paraId="1312BD4E" w14:textId="77777777" w:rsidR="00C37B3C" w:rsidRPr="00A72FD6" w:rsidRDefault="00C37B3C" w:rsidP="00140FE4">
                  <w:pPr>
                    <w:numPr>
                      <w:ilvl w:val="0"/>
                      <w:numId w:val="11"/>
                    </w:numPr>
                    <w:rPr>
                      <w:rFonts w:asciiTheme="minorHAnsi" w:hAnsiTheme="minorHAnsi" w:cstheme="minorHAnsi"/>
                      <w:lang w:val="en-US"/>
                    </w:rPr>
                  </w:pPr>
                  <w:r w:rsidRPr="00A72FD6">
                    <w:rPr>
                      <w:rFonts w:asciiTheme="minorHAnsi" w:hAnsiTheme="minorHAnsi" w:cstheme="minorHAnsi"/>
                      <w:lang w:val="en-US"/>
                    </w:rPr>
                    <w:t>MRC Prion Unit, University College Hospital, National Hospital for Neurology and Neurosurgery, London</w:t>
                  </w:r>
                </w:p>
              </w:tc>
            </w:tr>
            <w:tr w:rsidR="00C37B3C" w:rsidRPr="00A72FD6" w14:paraId="29E4D17F"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629AA903" w14:textId="77777777" w:rsidR="00C37B3C" w:rsidRPr="00A72FD6" w:rsidRDefault="00C37B3C" w:rsidP="00432777">
                  <w:pPr>
                    <w:rPr>
                      <w:rFonts w:asciiTheme="minorHAnsi" w:hAnsiTheme="minorHAnsi" w:cstheme="minorHAnsi"/>
                    </w:rPr>
                  </w:pPr>
                  <w:r w:rsidRPr="00A72FD6">
                    <w:rPr>
                      <w:rFonts w:asciiTheme="minorHAnsi" w:hAnsiTheme="minorHAnsi" w:cstheme="minorHAnsi"/>
                      <w:bCs/>
                    </w:rPr>
                    <w:t>Italien</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6252B586" w14:textId="77777777" w:rsidR="00C37B3C" w:rsidRPr="00A72FD6" w:rsidRDefault="00C37B3C" w:rsidP="00140FE4">
                  <w:pPr>
                    <w:numPr>
                      <w:ilvl w:val="0"/>
                      <w:numId w:val="12"/>
                    </w:numPr>
                    <w:rPr>
                      <w:rFonts w:asciiTheme="minorHAnsi" w:hAnsiTheme="minorHAnsi" w:cstheme="minorHAnsi"/>
                      <w:lang w:val="en-US"/>
                    </w:rPr>
                  </w:pPr>
                  <w:r w:rsidRPr="00A72FD6">
                    <w:rPr>
                      <w:rFonts w:asciiTheme="minorHAnsi" w:hAnsiTheme="minorHAnsi" w:cstheme="minorHAnsi"/>
                      <w:lang w:val="en-US"/>
                    </w:rPr>
                    <w:t>Department of Neuroscience, Istituto Superiore di Sanità, Rome, Italy</w:t>
                  </w:r>
                </w:p>
                <w:p w14:paraId="1A0AC2EE" w14:textId="77777777" w:rsidR="00C37B3C" w:rsidRPr="00A72FD6" w:rsidRDefault="00C37B3C" w:rsidP="00140FE4">
                  <w:pPr>
                    <w:numPr>
                      <w:ilvl w:val="0"/>
                      <w:numId w:val="12"/>
                    </w:numPr>
                    <w:rPr>
                      <w:rFonts w:asciiTheme="minorHAnsi" w:hAnsiTheme="minorHAnsi" w:cstheme="minorHAnsi"/>
                    </w:rPr>
                  </w:pPr>
                  <w:r w:rsidRPr="00A72FD6">
                    <w:rPr>
                      <w:rFonts w:asciiTheme="minorHAnsi" w:hAnsiTheme="minorHAnsi" w:cstheme="minorHAnsi"/>
                    </w:rPr>
                    <w:t>IRCCS Istituto delle Scienze Neurologiche di Bologna, Programma Neuropatologia delle Malattie Neurodegenerative, Bologna, Italy</w:t>
                  </w:r>
                </w:p>
              </w:tc>
            </w:tr>
            <w:tr w:rsidR="00C37B3C" w:rsidRPr="00C3706B" w14:paraId="0F8601DA"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4A45AEFB"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Irland</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6E56B5B6" w14:textId="77777777" w:rsidR="00C37B3C" w:rsidRPr="00A72FD6" w:rsidRDefault="00C37B3C" w:rsidP="00140FE4">
                  <w:pPr>
                    <w:numPr>
                      <w:ilvl w:val="0"/>
                      <w:numId w:val="12"/>
                    </w:numPr>
                    <w:rPr>
                      <w:rFonts w:asciiTheme="minorHAnsi" w:hAnsiTheme="minorHAnsi" w:cstheme="minorHAnsi"/>
                      <w:lang w:val="en-US"/>
                    </w:rPr>
                  </w:pPr>
                  <w:r w:rsidRPr="00A72FD6">
                    <w:rPr>
                      <w:rFonts w:asciiTheme="minorHAnsi" w:hAnsiTheme="minorHAnsi" w:cstheme="minorHAnsi"/>
                      <w:lang w:val="en-US"/>
                    </w:rPr>
                    <w:t>Irish National CJD Surveillance Unit, Beaumont Hospital, Pathology Department</w:t>
                  </w:r>
                </w:p>
              </w:tc>
            </w:tr>
            <w:tr w:rsidR="00C37B3C" w:rsidRPr="00C3706B" w14:paraId="25E3652F"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2301D00E"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Kanada</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179763FB" w14:textId="77777777" w:rsidR="00C37B3C" w:rsidRPr="00A72FD6" w:rsidRDefault="00C37B3C" w:rsidP="00140FE4">
                  <w:pPr>
                    <w:numPr>
                      <w:ilvl w:val="0"/>
                      <w:numId w:val="12"/>
                    </w:numPr>
                    <w:rPr>
                      <w:rFonts w:asciiTheme="minorHAnsi" w:hAnsiTheme="minorHAnsi" w:cstheme="minorHAnsi"/>
                      <w:lang w:val="en-US"/>
                    </w:rPr>
                  </w:pPr>
                  <w:r w:rsidRPr="00A72FD6">
                    <w:rPr>
                      <w:rFonts w:asciiTheme="minorHAnsi" w:hAnsiTheme="minorHAnsi" w:cstheme="minorHAnsi"/>
                      <w:lang w:val="en-US"/>
                    </w:rPr>
                    <w:t>Tanz Centre for Research in Neurodegenerative Disease and Department of Laboratory Medicine and Pathobiology, University of Toronto, Toronto, ON, Canad</w:t>
                  </w:r>
                </w:p>
              </w:tc>
            </w:tr>
            <w:tr w:rsidR="00C37B3C" w:rsidRPr="00C3706B" w14:paraId="335819CB"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1FAD7D1D"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Schweden</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5DA58E7C" w14:textId="77777777" w:rsidR="00C37B3C" w:rsidRPr="00A72FD6" w:rsidRDefault="00C37B3C" w:rsidP="00140FE4">
                  <w:pPr>
                    <w:numPr>
                      <w:ilvl w:val="0"/>
                      <w:numId w:val="12"/>
                    </w:numPr>
                    <w:rPr>
                      <w:rFonts w:asciiTheme="minorHAnsi" w:hAnsiTheme="minorHAnsi" w:cstheme="minorHAnsi"/>
                      <w:lang w:val="en-US"/>
                    </w:rPr>
                  </w:pPr>
                  <w:r w:rsidRPr="00A72FD6">
                    <w:rPr>
                      <w:rFonts w:asciiTheme="minorHAnsi" w:hAnsiTheme="minorHAnsi" w:cstheme="minorHAnsi"/>
                      <w:lang w:val="en-US"/>
                    </w:rPr>
                    <w:t>Clinical Neurochemistry Laboratory, Sahlgrenska University Hospital, Mölndal, Sweden</w:t>
                  </w:r>
                </w:p>
              </w:tc>
            </w:tr>
            <w:tr w:rsidR="00C37B3C" w:rsidRPr="00C3706B" w14:paraId="5DFB149B"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55E2460E"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Slowakei</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64A66199" w14:textId="77777777" w:rsidR="00C37B3C" w:rsidRPr="00A72FD6" w:rsidRDefault="00C37B3C" w:rsidP="00140FE4">
                  <w:pPr>
                    <w:numPr>
                      <w:ilvl w:val="0"/>
                      <w:numId w:val="12"/>
                    </w:numPr>
                    <w:rPr>
                      <w:rFonts w:asciiTheme="minorHAnsi" w:hAnsiTheme="minorHAnsi" w:cstheme="minorHAnsi"/>
                      <w:lang w:val="en-US"/>
                    </w:rPr>
                  </w:pPr>
                  <w:r w:rsidRPr="00A72FD6">
                    <w:rPr>
                      <w:rFonts w:asciiTheme="minorHAnsi" w:hAnsiTheme="minorHAnsi" w:cstheme="minorHAnsi"/>
                      <w:lang w:val="en-US"/>
                    </w:rPr>
                    <w:t>Slovak Medical University in Bratislava</w:t>
                  </w:r>
                </w:p>
              </w:tc>
            </w:tr>
            <w:tr w:rsidR="00C37B3C" w:rsidRPr="00C3706B" w14:paraId="009190AF"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045258FA" w14:textId="77777777" w:rsidR="00C37B3C" w:rsidRPr="00A72FD6" w:rsidRDefault="00C37B3C" w:rsidP="00432777">
                  <w:pPr>
                    <w:rPr>
                      <w:rFonts w:asciiTheme="minorHAnsi" w:eastAsia="Calibri" w:hAnsiTheme="minorHAnsi" w:cstheme="minorHAnsi"/>
                      <w:bCs/>
                    </w:rPr>
                  </w:pPr>
                  <w:r w:rsidRPr="00A72FD6">
                    <w:rPr>
                      <w:rFonts w:asciiTheme="minorHAnsi" w:eastAsia="Calibri" w:hAnsiTheme="minorHAnsi" w:cstheme="minorHAnsi"/>
                      <w:bCs/>
                    </w:rPr>
                    <w:t xml:space="preserve">Spanien </w:t>
                  </w:r>
                </w:p>
                <w:p w14:paraId="662C1A0D" w14:textId="77777777" w:rsidR="00C37B3C" w:rsidRPr="00A72FD6" w:rsidRDefault="00C37B3C" w:rsidP="00432777">
                  <w:pPr>
                    <w:rPr>
                      <w:rFonts w:asciiTheme="minorHAnsi" w:eastAsia="Calibri" w:hAnsiTheme="minorHAnsi" w:cstheme="minorHAnsi"/>
                    </w:rPr>
                  </w:pPr>
                  <w:r w:rsidRPr="00A72FD6">
                    <w:rPr>
                      <w:rFonts w:asciiTheme="minorHAnsi" w:eastAsia="Calibri" w:hAnsiTheme="minorHAnsi" w:cstheme="minorHAnsi"/>
                      <w:bCs/>
                    </w:rPr>
                    <w:t>(Auswahl)</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44F05D82" w14:textId="77777777" w:rsidR="00C37B3C" w:rsidRPr="00A72FD6" w:rsidRDefault="00C37B3C" w:rsidP="00140FE4">
                  <w:pPr>
                    <w:numPr>
                      <w:ilvl w:val="0"/>
                      <w:numId w:val="13"/>
                    </w:numPr>
                    <w:rPr>
                      <w:rFonts w:asciiTheme="minorHAnsi" w:eastAsia="Calibri" w:hAnsiTheme="minorHAnsi" w:cstheme="minorHAnsi"/>
                    </w:rPr>
                  </w:pPr>
                  <w:r w:rsidRPr="00A72FD6">
                    <w:rPr>
                      <w:rFonts w:asciiTheme="minorHAnsi" w:eastAsia="Calibri" w:hAnsiTheme="minorHAnsi" w:cstheme="minorHAnsi"/>
                      <w:lang w:val="en-US"/>
                    </w:rPr>
                    <w:t xml:space="preserve">Creutzfeldt-Jakob disease unit. Alzheimer's disease and other cognitive disorders unit. </w:t>
                  </w:r>
                  <w:r w:rsidRPr="00A72FD6">
                    <w:rPr>
                      <w:rFonts w:asciiTheme="minorHAnsi" w:eastAsia="Calibri" w:hAnsiTheme="minorHAnsi" w:cstheme="minorHAnsi"/>
                    </w:rPr>
                    <w:t>Hospital Clínic, Institut d'Investigacions Biomèdiques August Pi i Sunyer, Barcelona</w:t>
                  </w:r>
                </w:p>
                <w:p w14:paraId="54401692" w14:textId="77777777" w:rsidR="00C37B3C" w:rsidRPr="00A72FD6" w:rsidRDefault="00C37B3C" w:rsidP="00140FE4">
                  <w:pPr>
                    <w:numPr>
                      <w:ilvl w:val="0"/>
                      <w:numId w:val="13"/>
                    </w:numPr>
                    <w:rPr>
                      <w:rFonts w:asciiTheme="minorHAnsi" w:eastAsia="Calibri" w:hAnsiTheme="minorHAnsi" w:cstheme="minorHAnsi"/>
                      <w:lang w:val="en-US"/>
                    </w:rPr>
                  </w:pPr>
                  <w:r w:rsidRPr="00A72FD6">
                    <w:rPr>
                      <w:rFonts w:asciiTheme="minorHAnsi" w:eastAsia="Calibri" w:hAnsiTheme="minorHAnsi" w:cstheme="minorHAnsi"/>
                      <w:lang w:val="en-US"/>
                    </w:rPr>
                    <w:lastRenderedPageBreak/>
                    <w:t>Network Center for Biomedical Research in Neurodegenerative Diseases (CIBERNED), Barcelona</w:t>
                  </w:r>
                </w:p>
                <w:p w14:paraId="39AED0C8" w14:textId="77777777" w:rsidR="00C37B3C" w:rsidRPr="00A72FD6" w:rsidRDefault="00C37B3C" w:rsidP="00140FE4">
                  <w:pPr>
                    <w:numPr>
                      <w:ilvl w:val="0"/>
                      <w:numId w:val="13"/>
                    </w:numPr>
                    <w:rPr>
                      <w:rFonts w:asciiTheme="minorHAnsi" w:eastAsia="Calibri" w:hAnsiTheme="minorHAnsi" w:cstheme="minorHAnsi"/>
                      <w:lang w:val="en-US"/>
                    </w:rPr>
                  </w:pPr>
                  <w:r w:rsidRPr="00A72FD6">
                    <w:rPr>
                      <w:rFonts w:asciiTheme="minorHAnsi" w:eastAsia="Calibri" w:hAnsiTheme="minorHAnsi" w:cstheme="minorHAnsi"/>
                      <w:lang w:val="en-US"/>
                    </w:rPr>
                    <w:t>Alzheimer's Disease and Other Cognitive Disorders Unit, Neurology Department, Hospital Clínic, Institut d'Investigacions Biomediques August Pi i Sunyer (IDIBAPS), Barcelona</w:t>
                  </w:r>
                </w:p>
                <w:p w14:paraId="028C5829" w14:textId="77777777" w:rsidR="00C37B3C" w:rsidRPr="00A72FD6" w:rsidRDefault="00C37B3C" w:rsidP="00140FE4">
                  <w:pPr>
                    <w:numPr>
                      <w:ilvl w:val="0"/>
                      <w:numId w:val="13"/>
                    </w:numPr>
                    <w:rPr>
                      <w:rFonts w:asciiTheme="minorHAnsi" w:eastAsia="Calibri" w:hAnsiTheme="minorHAnsi" w:cstheme="minorHAnsi"/>
                      <w:lang w:val="en-US"/>
                    </w:rPr>
                  </w:pPr>
                  <w:r w:rsidRPr="00A72FD6">
                    <w:rPr>
                      <w:rFonts w:asciiTheme="minorHAnsi" w:eastAsia="Calibri" w:hAnsiTheme="minorHAnsi" w:cstheme="minorHAnsi"/>
                      <w:lang w:val="en-US"/>
                    </w:rPr>
                    <w:t>Centro de Investigación en Sanidad Animal (CISA-INIA), Madrid</w:t>
                  </w:r>
                </w:p>
                <w:p w14:paraId="5D1EC5A7" w14:textId="77777777" w:rsidR="00C37B3C" w:rsidRPr="00A72FD6" w:rsidRDefault="00C37B3C" w:rsidP="00140FE4">
                  <w:pPr>
                    <w:numPr>
                      <w:ilvl w:val="0"/>
                      <w:numId w:val="13"/>
                    </w:numPr>
                    <w:rPr>
                      <w:rFonts w:asciiTheme="minorHAnsi" w:eastAsia="Calibri" w:hAnsiTheme="minorHAnsi" w:cstheme="minorHAnsi"/>
                      <w:lang w:val="en-US"/>
                    </w:rPr>
                  </w:pPr>
                  <w:r w:rsidRPr="00A72FD6">
                    <w:rPr>
                      <w:rFonts w:asciiTheme="minorHAnsi" w:eastAsia="Calibri" w:hAnsiTheme="minorHAnsi" w:cstheme="minorHAnsi"/>
                      <w:lang w:val="en-US"/>
                    </w:rPr>
                    <w:t>Bellvitge University Hospital-IDIBELL, Department of Pathology and Experimental Therapeutics, University of Barcelona</w:t>
                  </w:r>
                </w:p>
              </w:tc>
            </w:tr>
            <w:tr w:rsidR="00C37B3C" w:rsidRPr="00C3706B" w14:paraId="3A4B5F77"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6B683B19" w14:textId="77777777" w:rsidR="00C37B3C" w:rsidRPr="00A72FD6" w:rsidRDefault="00C37B3C" w:rsidP="00432777">
                  <w:pPr>
                    <w:rPr>
                      <w:rFonts w:asciiTheme="minorHAnsi" w:eastAsia="Calibri" w:hAnsiTheme="minorHAnsi" w:cstheme="minorHAnsi"/>
                    </w:rPr>
                  </w:pPr>
                  <w:r w:rsidRPr="00A72FD6">
                    <w:rPr>
                      <w:rFonts w:asciiTheme="minorHAnsi" w:eastAsia="Calibri" w:hAnsiTheme="minorHAnsi" w:cstheme="minorHAnsi"/>
                      <w:bCs/>
                    </w:rPr>
                    <w:lastRenderedPageBreak/>
                    <w:t>Pakistan</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18B030C3" w14:textId="77777777" w:rsidR="00C37B3C" w:rsidRPr="00A72FD6" w:rsidRDefault="00C37B3C" w:rsidP="00140FE4">
                  <w:pPr>
                    <w:numPr>
                      <w:ilvl w:val="0"/>
                      <w:numId w:val="14"/>
                    </w:numPr>
                    <w:rPr>
                      <w:rFonts w:asciiTheme="minorHAnsi" w:eastAsia="Calibri" w:hAnsiTheme="minorHAnsi" w:cstheme="minorHAnsi"/>
                      <w:lang w:val="en-US"/>
                    </w:rPr>
                  </w:pPr>
                  <w:r w:rsidRPr="00A72FD6">
                    <w:rPr>
                      <w:rFonts w:asciiTheme="minorHAnsi" w:eastAsia="Calibri" w:hAnsiTheme="minorHAnsi" w:cstheme="minorHAnsi"/>
                      <w:lang w:val="en-US"/>
                    </w:rPr>
                    <w:t>Department of Zoology, University of the Punjab, Lahore</w:t>
                  </w:r>
                </w:p>
              </w:tc>
            </w:tr>
            <w:tr w:rsidR="00C37B3C" w:rsidRPr="00C3706B" w14:paraId="6B057931"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789A1BAA" w14:textId="77777777" w:rsidR="00C37B3C" w:rsidRPr="00A72FD6" w:rsidRDefault="00C37B3C" w:rsidP="00432777">
                  <w:pPr>
                    <w:rPr>
                      <w:rFonts w:asciiTheme="minorHAnsi" w:eastAsia="Calibri" w:hAnsiTheme="minorHAnsi" w:cstheme="minorHAnsi"/>
                    </w:rPr>
                  </w:pPr>
                  <w:r w:rsidRPr="00A72FD6">
                    <w:rPr>
                      <w:rFonts w:asciiTheme="minorHAnsi" w:eastAsia="Calibri" w:hAnsiTheme="minorHAnsi" w:cstheme="minorHAnsi"/>
                      <w:bCs/>
                    </w:rPr>
                    <w:t>Polen</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4B2434E1" w14:textId="77777777" w:rsidR="00C37B3C" w:rsidRPr="00A72FD6" w:rsidRDefault="00C37B3C" w:rsidP="00140FE4">
                  <w:pPr>
                    <w:numPr>
                      <w:ilvl w:val="0"/>
                      <w:numId w:val="15"/>
                    </w:numPr>
                    <w:rPr>
                      <w:rFonts w:asciiTheme="minorHAnsi" w:eastAsia="Calibri" w:hAnsiTheme="minorHAnsi" w:cstheme="minorHAnsi"/>
                      <w:lang w:val="en-US"/>
                    </w:rPr>
                  </w:pPr>
                  <w:r w:rsidRPr="00A72FD6">
                    <w:rPr>
                      <w:rFonts w:asciiTheme="minorHAnsi" w:eastAsia="Calibri" w:hAnsiTheme="minorHAnsi" w:cstheme="minorHAnsi"/>
                      <w:lang w:val="en-US"/>
                    </w:rPr>
                    <w:t>Department of Molecular Pathology and Neuropathology, Medical University of Lodz</w:t>
                  </w:r>
                </w:p>
                <w:p w14:paraId="470D79C6" w14:textId="77777777" w:rsidR="00C37B3C" w:rsidRPr="00A72FD6" w:rsidRDefault="00C37B3C" w:rsidP="00140FE4">
                  <w:pPr>
                    <w:numPr>
                      <w:ilvl w:val="0"/>
                      <w:numId w:val="15"/>
                    </w:numPr>
                    <w:rPr>
                      <w:rFonts w:asciiTheme="minorHAnsi" w:eastAsia="Calibri" w:hAnsiTheme="minorHAnsi" w:cstheme="minorHAnsi"/>
                      <w:lang w:val="en-US"/>
                    </w:rPr>
                  </w:pPr>
                  <w:r w:rsidRPr="00A72FD6">
                    <w:rPr>
                      <w:rFonts w:asciiTheme="minorHAnsi" w:eastAsia="Calibri" w:hAnsiTheme="minorHAnsi" w:cstheme="minorHAnsi"/>
                      <w:lang w:val="en-US"/>
                    </w:rPr>
                    <w:t>Department of Neurology, University Hospital Krakow</w:t>
                  </w:r>
                </w:p>
              </w:tc>
            </w:tr>
            <w:tr w:rsidR="00C37B3C" w:rsidRPr="00C3706B" w14:paraId="5C51D50F" w14:textId="77777777" w:rsidTr="00432777">
              <w:trPr>
                <w:trHeight w:val="20"/>
              </w:trPr>
              <w:tc>
                <w:tcPr>
                  <w:tcW w:w="1276" w:type="dxa"/>
                  <w:tcBorders>
                    <w:top w:val="nil"/>
                    <w:left w:val="nil"/>
                    <w:bottom w:val="nil"/>
                    <w:right w:val="nil"/>
                  </w:tcBorders>
                  <w:shd w:val="clear" w:color="auto" w:fill="auto"/>
                  <w:tcMar>
                    <w:top w:w="80" w:type="dxa"/>
                    <w:left w:w="80" w:type="dxa"/>
                    <w:bottom w:w="80" w:type="dxa"/>
                    <w:right w:w="80" w:type="dxa"/>
                  </w:tcMar>
                </w:tcPr>
                <w:p w14:paraId="4C074BF4" w14:textId="77777777" w:rsidR="00C37B3C" w:rsidRPr="00A72FD6" w:rsidRDefault="00C37B3C" w:rsidP="00432777">
                  <w:pPr>
                    <w:rPr>
                      <w:rFonts w:asciiTheme="minorHAnsi" w:eastAsia="Calibri" w:hAnsiTheme="minorHAnsi" w:cstheme="minorHAnsi"/>
                    </w:rPr>
                  </w:pPr>
                  <w:r w:rsidRPr="00A72FD6">
                    <w:rPr>
                      <w:rFonts w:asciiTheme="minorHAnsi" w:eastAsia="Calibri" w:hAnsiTheme="minorHAnsi" w:cstheme="minorHAnsi"/>
                      <w:bCs/>
                    </w:rPr>
                    <w:t>Portugal</w:t>
                  </w:r>
                </w:p>
              </w:tc>
              <w:tc>
                <w:tcPr>
                  <w:tcW w:w="7763" w:type="dxa"/>
                  <w:tcBorders>
                    <w:top w:val="nil"/>
                    <w:left w:val="nil"/>
                    <w:bottom w:val="nil"/>
                    <w:right w:val="nil"/>
                  </w:tcBorders>
                  <w:shd w:val="clear" w:color="auto" w:fill="auto"/>
                  <w:tcMar>
                    <w:top w:w="80" w:type="dxa"/>
                    <w:left w:w="80" w:type="dxa"/>
                    <w:bottom w:w="80" w:type="dxa"/>
                    <w:right w:w="80" w:type="dxa"/>
                  </w:tcMar>
                  <w:vAlign w:val="center"/>
                </w:tcPr>
                <w:p w14:paraId="4EF9B2EC" w14:textId="77777777" w:rsidR="00C37B3C" w:rsidRPr="00A72FD6" w:rsidRDefault="00C37B3C" w:rsidP="00140FE4">
                  <w:pPr>
                    <w:numPr>
                      <w:ilvl w:val="0"/>
                      <w:numId w:val="16"/>
                    </w:numPr>
                    <w:rPr>
                      <w:rFonts w:asciiTheme="minorHAnsi" w:eastAsia="Calibri" w:hAnsiTheme="minorHAnsi" w:cstheme="minorHAnsi"/>
                      <w:lang w:val="en-US"/>
                    </w:rPr>
                  </w:pPr>
                  <w:r w:rsidRPr="00A72FD6">
                    <w:rPr>
                      <w:rFonts w:asciiTheme="minorHAnsi" w:eastAsia="Calibri" w:hAnsiTheme="minorHAnsi" w:cstheme="minorHAnsi"/>
                      <w:lang w:val="en-US"/>
                    </w:rPr>
                    <w:t>Neurology Department, CHUC - Centro Hospitalar e Universitário de Coimbra, CNC- Center for Neuroscience and Cell Biology; Faculty of Medicine, University of Coimbra, Coimbra, Portugal.</w:t>
                  </w:r>
                </w:p>
              </w:tc>
            </w:tr>
            <w:tr w:rsidR="00C37B3C" w:rsidRPr="00C3706B" w14:paraId="6106242E" w14:textId="77777777" w:rsidTr="00432777">
              <w:trPr>
                <w:trHeight w:val="20"/>
              </w:trPr>
              <w:tc>
                <w:tcPr>
                  <w:tcW w:w="1276" w:type="dxa"/>
                  <w:tcBorders>
                    <w:top w:val="nil"/>
                    <w:left w:val="nil"/>
                    <w:bottom w:val="single" w:sz="12" w:space="0" w:color="000000"/>
                    <w:right w:val="nil"/>
                  </w:tcBorders>
                  <w:shd w:val="clear" w:color="auto" w:fill="auto"/>
                  <w:tcMar>
                    <w:top w:w="80" w:type="dxa"/>
                    <w:left w:w="80" w:type="dxa"/>
                    <w:bottom w:w="80" w:type="dxa"/>
                    <w:right w:w="80" w:type="dxa"/>
                  </w:tcMar>
                </w:tcPr>
                <w:p w14:paraId="4A678BAC" w14:textId="77777777" w:rsidR="00C37B3C" w:rsidRPr="00A72FD6" w:rsidRDefault="00C37B3C" w:rsidP="00432777">
                  <w:pPr>
                    <w:rPr>
                      <w:rFonts w:asciiTheme="minorHAnsi" w:eastAsia="Calibri" w:hAnsiTheme="minorHAnsi" w:cstheme="minorHAnsi"/>
                      <w:bCs/>
                    </w:rPr>
                  </w:pPr>
                  <w:r w:rsidRPr="00A72FD6">
                    <w:rPr>
                      <w:rFonts w:asciiTheme="minorHAnsi" w:eastAsia="Calibri" w:hAnsiTheme="minorHAnsi" w:cstheme="minorHAnsi"/>
                      <w:bCs/>
                    </w:rPr>
                    <w:t>USA</w:t>
                  </w:r>
                </w:p>
              </w:tc>
              <w:tc>
                <w:tcPr>
                  <w:tcW w:w="7763"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1661C8E" w14:textId="77777777" w:rsidR="00C37B3C" w:rsidRPr="00A72FD6" w:rsidRDefault="00C37B3C" w:rsidP="00140FE4">
                  <w:pPr>
                    <w:numPr>
                      <w:ilvl w:val="0"/>
                      <w:numId w:val="16"/>
                    </w:numPr>
                    <w:rPr>
                      <w:rFonts w:asciiTheme="minorHAnsi" w:eastAsia="Calibri" w:hAnsiTheme="minorHAnsi" w:cstheme="minorHAnsi"/>
                      <w:lang w:val="en-US"/>
                    </w:rPr>
                  </w:pPr>
                  <w:r w:rsidRPr="00A72FD6">
                    <w:rPr>
                      <w:rFonts w:asciiTheme="minorHAnsi" w:eastAsia="Calibri" w:hAnsiTheme="minorHAnsi" w:cstheme="minorHAnsi"/>
                      <w:lang w:val="en-US"/>
                    </w:rPr>
                    <w:t>Ionis Pharmaceuticals Inc., 2855 Gazelle Court, Carlsbad, CA 92010</w:t>
                  </w:r>
                </w:p>
                <w:p w14:paraId="4562299C" w14:textId="77777777" w:rsidR="00C37B3C" w:rsidRPr="00A72FD6" w:rsidRDefault="00C37B3C" w:rsidP="00140FE4">
                  <w:pPr>
                    <w:numPr>
                      <w:ilvl w:val="0"/>
                      <w:numId w:val="16"/>
                    </w:numPr>
                    <w:rPr>
                      <w:rFonts w:asciiTheme="minorHAnsi" w:eastAsia="Calibri" w:hAnsiTheme="minorHAnsi" w:cstheme="minorHAnsi"/>
                      <w:lang w:val="en-US"/>
                    </w:rPr>
                  </w:pPr>
                  <w:r w:rsidRPr="00A72FD6">
                    <w:rPr>
                      <w:rFonts w:asciiTheme="minorHAnsi" w:eastAsia="Calibri" w:hAnsiTheme="minorHAnsi" w:cstheme="minorHAnsi"/>
                      <w:lang w:val="en-US"/>
                    </w:rPr>
                    <w:t>National Prion Disease Pathology Surveillance Center, Case Western Reserve University, Cleveland, OH, USA</w:t>
                  </w:r>
                </w:p>
                <w:p w14:paraId="61E31E16" w14:textId="77777777" w:rsidR="00C37B3C" w:rsidRPr="00A72FD6" w:rsidRDefault="00C37B3C" w:rsidP="00140FE4">
                  <w:pPr>
                    <w:numPr>
                      <w:ilvl w:val="0"/>
                      <w:numId w:val="16"/>
                    </w:numPr>
                    <w:rPr>
                      <w:rFonts w:asciiTheme="minorHAnsi" w:eastAsia="Calibri" w:hAnsiTheme="minorHAnsi" w:cstheme="minorHAnsi"/>
                      <w:lang w:val="en-US"/>
                    </w:rPr>
                  </w:pPr>
                  <w:r w:rsidRPr="00A72FD6">
                    <w:rPr>
                      <w:rFonts w:asciiTheme="minorHAnsi" w:eastAsia="Calibri" w:hAnsiTheme="minorHAnsi" w:cstheme="minorHAnsi"/>
                      <w:lang w:val="en-US"/>
                    </w:rPr>
                    <w:t>Department of Neurology, University of California, San Francisco, CA, USA</w:t>
                  </w:r>
                </w:p>
              </w:tc>
            </w:tr>
          </w:tbl>
          <w:p w14:paraId="43A6F205" w14:textId="77777777" w:rsidR="00C37B3C" w:rsidRPr="00A72FD6" w:rsidRDefault="00C37B3C" w:rsidP="00432777">
            <w:pPr>
              <w:rPr>
                <w:rFonts w:asciiTheme="minorHAnsi" w:hAnsiTheme="minorHAnsi" w:cstheme="minorHAnsi"/>
                <w:color w:val="00B050"/>
                <w:lang w:val="en-US"/>
              </w:rPr>
            </w:pPr>
          </w:p>
          <w:p w14:paraId="769F8693" w14:textId="77777777" w:rsidR="00C37B3C" w:rsidRPr="00A72FD6" w:rsidRDefault="00C37B3C" w:rsidP="00432777">
            <w:pPr>
              <w:pStyle w:val="Listenabsatz"/>
              <w:rPr>
                <w:rFonts w:asciiTheme="minorHAnsi" w:hAnsiTheme="minorHAnsi" w:cstheme="minorHAnsi"/>
                <w:color w:val="000000" w:themeColor="text1"/>
                <w:lang w:val="en-US"/>
              </w:rPr>
            </w:pPr>
          </w:p>
          <w:p w14:paraId="60FAB0A8" w14:textId="77777777" w:rsidR="00C37B3C" w:rsidRDefault="00C37B3C" w:rsidP="00432777">
            <w:pPr>
              <w:rPr>
                <w:rFonts w:asciiTheme="minorHAnsi" w:hAnsiTheme="minorHAnsi" w:cstheme="minorHAnsi"/>
                <w:color w:val="000000" w:themeColor="text1"/>
              </w:rPr>
            </w:pPr>
            <w:r w:rsidRPr="00A72FD6">
              <w:rPr>
                <w:rFonts w:asciiTheme="minorHAnsi" w:hAnsiTheme="minorHAnsi" w:cstheme="minorHAnsi"/>
                <w:color w:val="000000" w:themeColor="text1"/>
              </w:rPr>
              <w:t>Mit folgenden Selbsthilfe- und Patientenorganisationen bestand eine Zusammenarbeit:</w:t>
            </w:r>
          </w:p>
          <w:p w14:paraId="0C581598" w14:textId="77777777" w:rsidR="00C37B3C" w:rsidRPr="00A72FD6" w:rsidRDefault="00C37B3C" w:rsidP="00432777">
            <w:pPr>
              <w:rPr>
                <w:rFonts w:asciiTheme="minorHAnsi" w:hAnsiTheme="minorHAnsi" w:cstheme="minorHAnsi"/>
                <w:color w:val="000000" w:themeColor="text1"/>
              </w:rPr>
            </w:pPr>
          </w:p>
          <w:p w14:paraId="2A4125A9" w14:textId="77777777" w:rsidR="00C37B3C" w:rsidRPr="00A72FD6" w:rsidRDefault="00C37B3C" w:rsidP="00140FE4">
            <w:pPr>
              <w:pStyle w:val="Listenabsatz"/>
              <w:numPr>
                <w:ilvl w:val="0"/>
                <w:numId w:val="20"/>
              </w:numPr>
              <w:rPr>
                <w:rFonts w:asciiTheme="minorHAnsi" w:hAnsiTheme="minorHAnsi" w:cstheme="minorHAnsi"/>
                <w:color w:val="000000" w:themeColor="text1"/>
              </w:rPr>
            </w:pPr>
            <w:r w:rsidRPr="00A72FD6">
              <w:rPr>
                <w:rFonts w:asciiTheme="minorHAnsi" w:hAnsiTheme="minorHAnsi" w:cstheme="minorHAnsi"/>
                <w:color w:val="000000" w:themeColor="text1"/>
              </w:rPr>
              <w:t>Deutsche Parkinsonvereinigung</w:t>
            </w:r>
          </w:p>
          <w:p w14:paraId="204E9C23" w14:textId="77777777" w:rsidR="00C37B3C" w:rsidRPr="00A72FD6" w:rsidRDefault="00C37B3C" w:rsidP="00140FE4">
            <w:pPr>
              <w:pStyle w:val="Listenabsatz"/>
              <w:numPr>
                <w:ilvl w:val="0"/>
                <w:numId w:val="20"/>
              </w:numPr>
              <w:rPr>
                <w:rFonts w:asciiTheme="minorHAnsi" w:hAnsiTheme="minorHAnsi" w:cstheme="minorHAnsi"/>
                <w:color w:val="000000" w:themeColor="text1"/>
              </w:rPr>
            </w:pPr>
            <w:r w:rsidRPr="00A72FD6">
              <w:rPr>
                <w:rFonts w:asciiTheme="minorHAnsi" w:hAnsiTheme="minorHAnsi" w:cstheme="minorHAnsi"/>
                <w:color w:val="000000" w:themeColor="text1"/>
              </w:rPr>
              <w:t>Deutsche Heredo-Ataxie Gesellschaft</w:t>
            </w:r>
          </w:p>
          <w:p w14:paraId="02C8B918" w14:textId="77777777" w:rsidR="00C37B3C" w:rsidRPr="00A72FD6" w:rsidRDefault="00C37B3C" w:rsidP="00140FE4">
            <w:pPr>
              <w:pStyle w:val="Listenabsatz"/>
              <w:numPr>
                <w:ilvl w:val="0"/>
                <w:numId w:val="20"/>
              </w:numPr>
              <w:rPr>
                <w:rFonts w:asciiTheme="minorHAnsi" w:hAnsiTheme="minorHAnsi" w:cstheme="minorHAnsi"/>
                <w:color w:val="000000" w:themeColor="text1"/>
              </w:rPr>
            </w:pPr>
            <w:r w:rsidRPr="00A72FD6">
              <w:rPr>
                <w:rFonts w:asciiTheme="minorHAnsi" w:eastAsia="Times New Roman" w:hAnsiTheme="minorHAnsi" w:cstheme="minorHAnsi"/>
                <w:color w:val="000000" w:themeColor="text1"/>
              </w:rPr>
              <w:t>Patientenorganisation von Morbus Fabry</w:t>
            </w:r>
          </w:p>
          <w:p w14:paraId="6971810B"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color w:val="000000" w:themeColor="text1"/>
                <w:sz w:val="20"/>
                <w:szCs w:val="20"/>
              </w:rPr>
            </w:pPr>
            <w:r w:rsidRPr="00A72FD6">
              <w:rPr>
                <w:rFonts w:asciiTheme="minorHAnsi" w:hAnsiTheme="minorHAnsi" w:cstheme="minorHAnsi"/>
                <w:color w:val="000000" w:themeColor="text1"/>
                <w:sz w:val="20"/>
                <w:szCs w:val="20"/>
              </w:rPr>
              <w:t>Tuberöse Sklerose Deutschland e.V. (wiss. Berater, in Vergangenheit Fördermittel erhalten)</w:t>
            </w:r>
          </w:p>
          <w:p w14:paraId="42706D19"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color w:val="000000" w:themeColor="text1"/>
                <w:sz w:val="20"/>
                <w:szCs w:val="20"/>
              </w:rPr>
            </w:pPr>
            <w:r w:rsidRPr="00A72FD6">
              <w:rPr>
                <w:rFonts w:asciiTheme="minorHAnsi" w:hAnsiTheme="minorHAnsi" w:cstheme="minorHAnsi"/>
                <w:color w:val="000000" w:themeColor="text1"/>
                <w:sz w:val="20"/>
                <w:szCs w:val="20"/>
              </w:rPr>
              <w:t>Rett Elternhilfe Deutschland</w:t>
            </w:r>
          </w:p>
          <w:p w14:paraId="6E162A5A"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color w:val="000000" w:themeColor="text1"/>
                <w:sz w:val="20"/>
                <w:szCs w:val="20"/>
                <w:lang w:val="en-US"/>
              </w:rPr>
            </w:pPr>
            <w:r w:rsidRPr="00A72FD6">
              <w:rPr>
                <w:rFonts w:asciiTheme="minorHAnsi" w:hAnsiTheme="minorHAnsi" w:cstheme="minorHAnsi"/>
                <w:color w:val="000000" w:themeColor="text1"/>
                <w:sz w:val="20"/>
                <w:szCs w:val="20"/>
                <w:lang w:val="en-US"/>
              </w:rPr>
              <w:t>Rett Syndrome Europe (Marschik im Scientific Advisory Board)</w:t>
            </w:r>
          </w:p>
          <w:p w14:paraId="6363A977"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color w:val="000000" w:themeColor="text1"/>
                <w:sz w:val="20"/>
                <w:szCs w:val="20"/>
              </w:rPr>
            </w:pPr>
            <w:r w:rsidRPr="00A72FD6">
              <w:rPr>
                <w:rFonts w:asciiTheme="minorHAnsi" w:hAnsiTheme="minorHAnsi" w:cstheme="minorHAnsi"/>
                <w:color w:val="000000" w:themeColor="text1"/>
                <w:sz w:val="20"/>
                <w:szCs w:val="20"/>
              </w:rPr>
              <w:t>Interessensgemeinschaft Fragiles-X </w:t>
            </w:r>
          </w:p>
          <w:p w14:paraId="0169344B"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color w:val="000000" w:themeColor="text1"/>
                <w:sz w:val="20"/>
                <w:szCs w:val="20"/>
              </w:rPr>
            </w:pPr>
            <w:r w:rsidRPr="00A72FD6">
              <w:rPr>
                <w:rFonts w:asciiTheme="minorHAnsi" w:hAnsiTheme="minorHAnsi" w:cstheme="minorHAnsi"/>
                <w:color w:val="000000" w:themeColor="text1"/>
                <w:sz w:val="20"/>
                <w:szCs w:val="20"/>
              </w:rPr>
              <w:t>Deutsche Gesellschaft für Muskelkranke e.V. (DGM)</w:t>
            </w:r>
          </w:p>
          <w:p w14:paraId="3C07D09A"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sz w:val="20"/>
                <w:szCs w:val="20"/>
              </w:rPr>
            </w:pPr>
            <w:r w:rsidRPr="00A72FD6">
              <w:rPr>
                <w:rFonts w:asciiTheme="minorHAnsi" w:hAnsiTheme="minorHAnsi" w:cstheme="minorHAnsi"/>
                <w:sz w:val="20"/>
                <w:szCs w:val="20"/>
              </w:rPr>
              <w:t>CJK-Initiative e.V.</w:t>
            </w:r>
          </w:p>
          <w:p w14:paraId="12DA75FF"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sz w:val="20"/>
                <w:szCs w:val="20"/>
              </w:rPr>
            </w:pPr>
            <w:r w:rsidRPr="00A72FD6">
              <w:rPr>
                <w:rFonts w:asciiTheme="minorHAnsi" w:hAnsiTheme="minorHAnsi" w:cstheme="minorHAnsi"/>
                <w:sz w:val="20"/>
                <w:szCs w:val="20"/>
              </w:rPr>
              <w:t>CJDISA International Support Alliance</w:t>
            </w:r>
          </w:p>
          <w:p w14:paraId="61ED729B" w14:textId="77777777" w:rsidR="00C37B3C" w:rsidRPr="00A72FD6" w:rsidRDefault="00C37B3C" w:rsidP="00140FE4">
            <w:pPr>
              <w:pStyle w:val="StandardWeb"/>
              <w:numPr>
                <w:ilvl w:val="0"/>
                <w:numId w:val="20"/>
              </w:numPr>
              <w:spacing w:before="0" w:beforeAutospacing="0" w:after="0" w:afterAutospacing="0"/>
              <w:rPr>
                <w:rFonts w:asciiTheme="minorHAnsi" w:hAnsiTheme="minorHAnsi" w:cstheme="minorHAnsi"/>
                <w:sz w:val="20"/>
                <w:szCs w:val="20"/>
              </w:rPr>
            </w:pPr>
            <w:r w:rsidRPr="00A72FD6">
              <w:rPr>
                <w:rFonts w:asciiTheme="minorHAnsi" w:hAnsiTheme="minorHAnsi" w:cstheme="minorHAnsi"/>
                <w:sz w:val="20"/>
                <w:szCs w:val="20"/>
              </w:rPr>
              <w:t>CJD Foundation, USA</w:t>
            </w:r>
          </w:p>
          <w:p w14:paraId="6D527C46" w14:textId="77777777" w:rsidR="00C37B3C" w:rsidRPr="00A72FD6" w:rsidRDefault="00C37B3C" w:rsidP="00432777">
            <w:pPr>
              <w:rPr>
                <w:rFonts w:asciiTheme="minorHAnsi" w:hAnsiTheme="minorHAnsi" w:cstheme="minorHAnsi"/>
                <w:color w:val="00B050"/>
              </w:rPr>
            </w:pPr>
          </w:p>
        </w:tc>
      </w:tr>
      <w:tr w:rsidR="00C37B3C" w:rsidRPr="00A72FD6" w14:paraId="243FCB8F" w14:textId="77777777" w:rsidTr="00432777">
        <w:tc>
          <w:tcPr>
            <w:tcW w:w="2263" w:type="dxa"/>
          </w:tcPr>
          <w:p w14:paraId="2A354F85" w14:textId="77777777" w:rsidR="00C37B3C" w:rsidRPr="00A72FD6" w:rsidRDefault="00C37B3C" w:rsidP="00432777">
            <w:pPr>
              <w:rPr>
                <w:rFonts w:asciiTheme="minorHAnsi" w:hAnsiTheme="minorHAnsi" w:cstheme="minorHAnsi"/>
                <w:bCs/>
                <w:color w:val="00B050"/>
              </w:rPr>
            </w:pPr>
          </w:p>
          <w:p w14:paraId="5A386D24"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Zentrum für seltene neuromuskuläre Erkrankungen </w:t>
            </w:r>
          </w:p>
          <w:p w14:paraId="41BFF763" w14:textId="77777777" w:rsidR="00C37B3C" w:rsidRPr="00A72FD6" w:rsidRDefault="00C37B3C" w:rsidP="00432777">
            <w:pPr>
              <w:ind w:left="360"/>
              <w:rPr>
                <w:rFonts w:asciiTheme="minorHAnsi" w:hAnsiTheme="minorHAnsi" w:cstheme="minorHAnsi"/>
                <w:bCs/>
                <w:color w:val="00B050"/>
              </w:rPr>
            </w:pPr>
          </w:p>
          <w:p w14:paraId="7C826DB9" w14:textId="77777777" w:rsidR="00C37B3C" w:rsidRPr="00A72FD6" w:rsidRDefault="00C37B3C" w:rsidP="00432777">
            <w:pPr>
              <w:ind w:left="360"/>
              <w:rPr>
                <w:rFonts w:asciiTheme="minorHAnsi" w:hAnsiTheme="minorHAnsi" w:cstheme="minorHAnsi"/>
                <w:bCs/>
                <w:color w:val="00B050"/>
              </w:rPr>
            </w:pPr>
          </w:p>
          <w:p w14:paraId="32B84D77" w14:textId="77777777" w:rsidR="00C37B3C" w:rsidRPr="00A72FD6" w:rsidRDefault="00C37B3C" w:rsidP="00432777">
            <w:pPr>
              <w:rPr>
                <w:rFonts w:asciiTheme="minorHAnsi" w:hAnsiTheme="minorHAnsi" w:cstheme="minorHAnsi"/>
                <w:color w:val="00B050"/>
              </w:rPr>
            </w:pPr>
          </w:p>
        </w:tc>
        <w:tc>
          <w:tcPr>
            <w:tcW w:w="7088" w:type="dxa"/>
          </w:tcPr>
          <w:p w14:paraId="6380A06D" w14:textId="77777777" w:rsidR="00C37B3C" w:rsidRPr="00A72FD6" w:rsidRDefault="00C37B3C" w:rsidP="00432777">
            <w:pPr>
              <w:rPr>
                <w:rFonts w:asciiTheme="minorHAnsi" w:hAnsiTheme="minorHAnsi" w:cstheme="minorHAnsi"/>
                <w:color w:val="00B050"/>
              </w:rPr>
            </w:pPr>
          </w:p>
          <w:p w14:paraId="58975967"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Kooperationen bestanden mit/über:</w:t>
            </w:r>
          </w:p>
          <w:p w14:paraId="414D9C29" w14:textId="77777777" w:rsidR="00C37B3C" w:rsidRPr="00A72FD6" w:rsidRDefault="00C37B3C" w:rsidP="00140FE4">
            <w:pPr>
              <w:pStyle w:val="Listenabsatz"/>
              <w:numPr>
                <w:ilvl w:val="0"/>
                <w:numId w:val="24"/>
              </w:numPr>
              <w:ind w:left="714" w:hanging="357"/>
              <w:rPr>
                <w:rFonts w:asciiTheme="minorHAnsi" w:hAnsiTheme="minorHAnsi" w:cstheme="minorHAnsi"/>
              </w:rPr>
            </w:pPr>
            <w:r w:rsidRPr="00A72FD6">
              <w:rPr>
                <w:rFonts w:asciiTheme="minorHAnsi" w:hAnsiTheme="minorHAnsi" w:cstheme="minorHAnsi"/>
              </w:rPr>
              <w:t xml:space="preserve">ERN EURO-NMD für Neuromuskuläre Erkrankungen: https://ern-euro-nmd.eu/ </w:t>
            </w:r>
          </w:p>
          <w:p w14:paraId="596C9F45" w14:textId="77777777" w:rsidR="00C37B3C" w:rsidRPr="00A72FD6" w:rsidRDefault="00C37B3C" w:rsidP="00140FE4">
            <w:pPr>
              <w:pStyle w:val="Listenabsatz"/>
              <w:numPr>
                <w:ilvl w:val="0"/>
                <w:numId w:val="24"/>
              </w:numPr>
              <w:ind w:left="714" w:hanging="357"/>
              <w:rPr>
                <w:rFonts w:asciiTheme="minorHAnsi" w:hAnsiTheme="minorHAnsi" w:cstheme="minorHAnsi"/>
              </w:rPr>
            </w:pPr>
            <w:r w:rsidRPr="00A72FD6">
              <w:rPr>
                <w:rFonts w:asciiTheme="minorHAnsi" w:hAnsiTheme="minorHAnsi" w:cstheme="minorHAnsi"/>
              </w:rPr>
              <w:t>MYONET, ein globales Myositis Netzwerk: https://www.myonet.info/</w:t>
            </w:r>
          </w:p>
          <w:p w14:paraId="3726F3C2" w14:textId="77777777" w:rsidR="00C37B3C" w:rsidRPr="00A72FD6" w:rsidRDefault="00C37B3C" w:rsidP="00140FE4">
            <w:pPr>
              <w:pStyle w:val="Listenabsatz"/>
              <w:numPr>
                <w:ilvl w:val="0"/>
                <w:numId w:val="24"/>
              </w:numPr>
              <w:ind w:left="714" w:hanging="357"/>
              <w:rPr>
                <w:rFonts w:asciiTheme="minorHAnsi" w:hAnsiTheme="minorHAnsi" w:cstheme="minorHAnsi"/>
              </w:rPr>
            </w:pPr>
            <w:r w:rsidRPr="00A72FD6">
              <w:rPr>
                <w:rFonts w:asciiTheme="minorHAnsi" w:hAnsiTheme="minorHAnsi" w:cstheme="minorHAnsi"/>
              </w:rPr>
              <w:t>Treat-HSP (Uni Tübingen)</w:t>
            </w:r>
          </w:p>
          <w:p w14:paraId="6C621D36" w14:textId="77777777" w:rsidR="00C37B3C" w:rsidRPr="00A72FD6" w:rsidRDefault="00C37B3C" w:rsidP="00140FE4">
            <w:pPr>
              <w:pStyle w:val="Listenabsatz"/>
              <w:numPr>
                <w:ilvl w:val="0"/>
                <w:numId w:val="24"/>
              </w:numPr>
              <w:ind w:left="714" w:hanging="357"/>
              <w:rPr>
                <w:rFonts w:asciiTheme="minorHAnsi" w:hAnsiTheme="minorHAnsi" w:cstheme="minorHAnsi"/>
              </w:rPr>
            </w:pPr>
            <w:r w:rsidRPr="00A72FD6">
              <w:rPr>
                <w:rFonts w:asciiTheme="minorHAnsi" w:hAnsiTheme="minorHAnsi" w:cstheme="minorHAnsi"/>
              </w:rPr>
              <w:t>CMT-NET</w:t>
            </w:r>
          </w:p>
          <w:p w14:paraId="0B078241" w14:textId="77777777" w:rsidR="00C37B3C" w:rsidRPr="00A72FD6" w:rsidRDefault="00C37B3C" w:rsidP="00140FE4">
            <w:pPr>
              <w:pStyle w:val="Listenabsatz"/>
              <w:numPr>
                <w:ilvl w:val="0"/>
                <w:numId w:val="24"/>
              </w:numPr>
              <w:ind w:left="714" w:hanging="357"/>
              <w:rPr>
                <w:rFonts w:asciiTheme="minorHAnsi" w:hAnsiTheme="minorHAnsi" w:cstheme="minorHAnsi"/>
              </w:rPr>
            </w:pPr>
            <w:r w:rsidRPr="00A72FD6">
              <w:rPr>
                <w:rFonts w:asciiTheme="minorHAnsi" w:hAnsiTheme="minorHAnsi" w:cstheme="minorHAnsi"/>
              </w:rPr>
              <w:t>MND-Net</w:t>
            </w:r>
          </w:p>
          <w:p w14:paraId="3A1C9ECD" w14:textId="77777777" w:rsidR="00C37B3C" w:rsidRPr="00A72FD6" w:rsidRDefault="00C37B3C" w:rsidP="00140FE4">
            <w:pPr>
              <w:pStyle w:val="Listenabsatz"/>
              <w:numPr>
                <w:ilvl w:val="0"/>
                <w:numId w:val="24"/>
              </w:numPr>
              <w:ind w:left="714" w:hanging="357"/>
              <w:rPr>
                <w:rFonts w:asciiTheme="minorHAnsi" w:hAnsiTheme="minorHAnsi" w:cstheme="minorHAnsi"/>
              </w:rPr>
            </w:pPr>
            <w:r w:rsidRPr="00A72FD6">
              <w:rPr>
                <w:rFonts w:asciiTheme="minorHAnsi" w:hAnsiTheme="minorHAnsi" w:cstheme="minorHAnsi"/>
              </w:rPr>
              <w:t>SMArtCARE</w:t>
            </w:r>
          </w:p>
          <w:p w14:paraId="7704F83C" w14:textId="77777777" w:rsidR="00C37B3C" w:rsidRPr="00A72FD6" w:rsidRDefault="00C37B3C" w:rsidP="00432777">
            <w:pPr>
              <w:pStyle w:val="Listenabsatz"/>
              <w:ind w:left="714" w:hanging="357"/>
              <w:rPr>
                <w:rFonts w:asciiTheme="minorHAnsi" w:hAnsiTheme="minorHAnsi" w:cstheme="minorHAnsi"/>
              </w:rPr>
            </w:pPr>
          </w:p>
          <w:p w14:paraId="14B406DE" w14:textId="77777777" w:rsidR="00C37B3C" w:rsidRPr="00A72FD6" w:rsidRDefault="00C37B3C" w:rsidP="00432777">
            <w:pPr>
              <w:ind w:left="708"/>
              <w:rPr>
                <w:rFonts w:asciiTheme="minorHAnsi" w:hAnsiTheme="minorHAnsi" w:cstheme="minorHAnsi"/>
              </w:rPr>
            </w:pPr>
          </w:p>
          <w:p w14:paraId="597829DF"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Mit folgenden Selbsthilfe- und Patientenorganisationen bestand eine Zusammenarbeit:</w:t>
            </w:r>
          </w:p>
          <w:p w14:paraId="71EB24D4" w14:textId="77777777" w:rsidR="00C37B3C" w:rsidRPr="00A72FD6" w:rsidRDefault="00C37B3C" w:rsidP="00140FE4">
            <w:pPr>
              <w:pStyle w:val="Listenabsatz"/>
              <w:numPr>
                <w:ilvl w:val="0"/>
                <w:numId w:val="17"/>
              </w:numPr>
              <w:ind w:left="714" w:hanging="357"/>
              <w:rPr>
                <w:rFonts w:asciiTheme="minorHAnsi" w:hAnsiTheme="minorHAnsi" w:cstheme="minorHAnsi"/>
              </w:rPr>
            </w:pPr>
            <w:r w:rsidRPr="00A72FD6">
              <w:rPr>
                <w:rFonts w:asciiTheme="minorHAnsi" w:hAnsiTheme="minorHAnsi" w:cstheme="minorHAnsi"/>
              </w:rPr>
              <w:t xml:space="preserve">Deutsche Gesellschaft für Muskelkranke e. V. </w:t>
            </w:r>
          </w:p>
          <w:p w14:paraId="64F0CA88" w14:textId="77777777" w:rsidR="00C37B3C" w:rsidRPr="00A72FD6" w:rsidRDefault="00C37B3C" w:rsidP="00140FE4">
            <w:pPr>
              <w:pStyle w:val="Listenabsatz"/>
              <w:numPr>
                <w:ilvl w:val="0"/>
                <w:numId w:val="17"/>
              </w:numPr>
              <w:ind w:left="714" w:hanging="357"/>
              <w:rPr>
                <w:rFonts w:asciiTheme="minorHAnsi" w:hAnsiTheme="minorHAnsi" w:cstheme="minorHAnsi"/>
              </w:rPr>
            </w:pPr>
            <w:r w:rsidRPr="00A72FD6">
              <w:rPr>
                <w:rFonts w:asciiTheme="minorHAnsi" w:hAnsiTheme="minorHAnsi" w:cstheme="minorHAnsi"/>
              </w:rPr>
              <w:t>Deutschen Myasthenie Gesellschaft e.V.</w:t>
            </w:r>
          </w:p>
          <w:p w14:paraId="0496A471" w14:textId="77777777" w:rsidR="00C37B3C" w:rsidRPr="00A72FD6" w:rsidRDefault="00C37B3C" w:rsidP="00140FE4">
            <w:pPr>
              <w:pStyle w:val="Listenabsatz"/>
              <w:numPr>
                <w:ilvl w:val="0"/>
                <w:numId w:val="17"/>
              </w:numPr>
              <w:ind w:left="714" w:hanging="357"/>
              <w:rPr>
                <w:rFonts w:asciiTheme="minorHAnsi" w:hAnsiTheme="minorHAnsi" w:cstheme="minorHAnsi"/>
              </w:rPr>
            </w:pPr>
            <w:r w:rsidRPr="00A72FD6">
              <w:rPr>
                <w:rFonts w:asciiTheme="minorHAnsi" w:hAnsiTheme="minorHAnsi" w:cstheme="minorHAnsi"/>
              </w:rPr>
              <w:t>Myositis-Netz e.V.</w:t>
            </w:r>
          </w:p>
          <w:p w14:paraId="222F3F25" w14:textId="77777777" w:rsidR="00C37B3C" w:rsidRPr="00A72FD6" w:rsidRDefault="00C37B3C" w:rsidP="00140FE4">
            <w:pPr>
              <w:pStyle w:val="Listenabsatz"/>
              <w:numPr>
                <w:ilvl w:val="0"/>
                <w:numId w:val="17"/>
              </w:numPr>
              <w:ind w:left="714" w:hanging="357"/>
              <w:rPr>
                <w:rFonts w:asciiTheme="minorHAnsi" w:hAnsiTheme="minorHAnsi" w:cstheme="minorHAnsi"/>
              </w:rPr>
            </w:pPr>
            <w:r w:rsidRPr="00A72FD6">
              <w:rPr>
                <w:rFonts w:asciiTheme="minorHAnsi" w:hAnsiTheme="minorHAnsi" w:cstheme="minorHAnsi"/>
              </w:rPr>
              <w:t>iMyos</w:t>
            </w:r>
          </w:p>
          <w:p w14:paraId="09963BD9" w14:textId="77777777" w:rsidR="00C37B3C" w:rsidRPr="00A72FD6" w:rsidRDefault="00C37B3C" w:rsidP="00140FE4">
            <w:pPr>
              <w:pStyle w:val="Listenabsatz"/>
              <w:numPr>
                <w:ilvl w:val="0"/>
                <w:numId w:val="17"/>
              </w:numPr>
              <w:ind w:left="714" w:hanging="357"/>
              <w:rPr>
                <w:rFonts w:asciiTheme="minorHAnsi" w:hAnsiTheme="minorHAnsi" w:cstheme="minorHAnsi"/>
              </w:rPr>
            </w:pPr>
            <w:r w:rsidRPr="00A72FD6">
              <w:rPr>
                <w:rFonts w:asciiTheme="minorHAnsi" w:hAnsiTheme="minorHAnsi" w:cstheme="minorHAnsi"/>
              </w:rPr>
              <w:lastRenderedPageBreak/>
              <w:t>Eurordis</w:t>
            </w:r>
          </w:p>
          <w:p w14:paraId="6382994B" w14:textId="77777777" w:rsidR="00C37B3C" w:rsidRPr="00A72FD6" w:rsidRDefault="00C37B3C" w:rsidP="00432777">
            <w:pPr>
              <w:rPr>
                <w:rFonts w:asciiTheme="minorHAnsi" w:hAnsiTheme="minorHAnsi" w:cstheme="minorHAnsi"/>
                <w:color w:val="00B050"/>
              </w:rPr>
            </w:pPr>
          </w:p>
        </w:tc>
      </w:tr>
      <w:tr w:rsidR="00C37B3C" w:rsidRPr="00A72FD6" w14:paraId="02558BAA" w14:textId="77777777" w:rsidTr="00432777">
        <w:tc>
          <w:tcPr>
            <w:tcW w:w="2263" w:type="dxa"/>
          </w:tcPr>
          <w:p w14:paraId="3E70E359" w14:textId="77777777" w:rsidR="00C37B3C" w:rsidRPr="00A72FD6" w:rsidRDefault="00C37B3C" w:rsidP="00432777">
            <w:pPr>
              <w:rPr>
                <w:rFonts w:asciiTheme="minorHAnsi" w:hAnsiTheme="minorHAnsi" w:cstheme="minorHAnsi"/>
                <w:bCs/>
              </w:rPr>
            </w:pPr>
          </w:p>
          <w:p w14:paraId="0BCEA23B"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Zentrum für progeroide Erkrankungen</w:t>
            </w:r>
          </w:p>
          <w:p w14:paraId="11325D32" w14:textId="77777777" w:rsidR="00C37B3C" w:rsidRPr="00A72FD6" w:rsidRDefault="00C37B3C" w:rsidP="00432777">
            <w:pPr>
              <w:ind w:left="360"/>
              <w:rPr>
                <w:rFonts w:asciiTheme="minorHAnsi" w:hAnsiTheme="minorHAnsi" w:cstheme="minorHAnsi"/>
                <w:bCs/>
              </w:rPr>
            </w:pPr>
          </w:p>
          <w:p w14:paraId="542DFDA3" w14:textId="77777777" w:rsidR="00C37B3C" w:rsidRPr="00A72FD6" w:rsidRDefault="00C37B3C" w:rsidP="00432777">
            <w:pPr>
              <w:ind w:left="360"/>
              <w:rPr>
                <w:rFonts w:asciiTheme="minorHAnsi" w:hAnsiTheme="minorHAnsi" w:cstheme="minorHAnsi"/>
                <w:bCs/>
              </w:rPr>
            </w:pPr>
          </w:p>
          <w:p w14:paraId="03683215" w14:textId="77777777" w:rsidR="00C37B3C" w:rsidRPr="00A72FD6" w:rsidRDefault="00C37B3C" w:rsidP="00432777">
            <w:pPr>
              <w:rPr>
                <w:rFonts w:asciiTheme="minorHAnsi" w:hAnsiTheme="minorHAnsi" w:cstheme="minorHAnsi"/>
              </w:rPr>
            </w:pPr>
          </w:p>
        </w:tc>
        <w:tc>
          <w:tcPr>
            <w:tcW w:w="7088" w:type="dxa"/>
          </w:tcPr>
          <w:p w14:paraId="4F55F744" w14:textId="77777777" w:rsidR="00C37B3C" w:rsidRPr="00A72FD6" w:rsidRDefault="00C37B3C" w:rsidP="00432777">
            <w:pPr>
              <w:rPr>
                <w:rFonts w:asciiTheme="minorHAnsi" w:hAnsiTheme="minorHAnsi" w:cstheme="minorHAnsi"/>
              </w:rPr>
            </w:pPr>
          </w:p>
          <w:p w14:paraId="2FFBC8EA"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Kooperationen bestanden mit/über:</w:t>
            </w:r>
          </w:p>
          <w:p w14:paraId="69579159"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ERN ITHACA für Kongenitale Fehlbildungssyndrome</w:t>
            </w:r>
          </w:p>
          <w:p w14:paraId="5F6FE317"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ERN EURO-NMD für Neuromuskuläre Erkrankungen</w:t>
            </w:r>
          </w:p>
          <w:p w14:paraId="6267C870"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NGS-Qualitätszirkel (Düsseldorf, Essen, Göttingen, Hannover, Leipzig, Magdeburg)</w:t>
            </w:r>
          </w:p>
          <w:p w14:paraId="42815DC9" w14:textId="77777777" w:rsidR="00C37B3C" w:rsidRPr="00A72FD6" w:rsidRDefault="00C37B3C" w:rsidP="00432777">
            <w:pPr>
              <w:rPr>
                <w:rFonts w:asciiTheme="minorHAnsi" w:hAnsiTheme="minorHAnsi" w:cstheme="minorHAnsi"/>
              </w:rPr>
            </w:pPr>
          </w:p>
          <w:p w14:paraId="77F7AD7A"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Mit folgenden Selbsthilfe- und Patientenorganisationen bestand eine Zusammenarbeit:</w:t>
            </w:r>
          </w:p>
          <w:p w14:paraId="73C709C4" w14:textId="77777777" w:rsidR="00C37B3C" w:rsidRPr="00A72FD6" w:rsidRDefault="00C37B3C" w:rsidP="00140FE4">
            <w:pPr>
              <w:pStyle w:val="Listenabsatz"/>
              <w:numPr>
                <w:ilvl w:val="0"/>
                <w:numId w:val="7"/>
              </w:numPr>
              <w:rPr>
                <w:rFonts w:asciiTheme="minorHAnsi" w:hAnsiTheme="minorHAnsi" w:cstheme="minorHAnsi"/>
              </w:rPr>
            </w:pPr>
            <w:r w:rsidRPr="00A72FD6">
              <w:rPr>
                <w:rFonts w:asciiTheme="minorHAnsi" w:hAnsiTheme="minorHAnsi" w:cstheme="minorHAnsi"/>
              </w:rPr>
              <w:t>Allianz Chronischer Seltener Erkrankungen (Achse e.V.)</w:t>
            </w:r>
          </w:p>
          <w:p w14:paraId="35CEAC80" w14:textId="77777777" w:rsidR="00C37B3C" w:rsidRPr="00A72FD6" w:rsidRDefault="00C37B3C" w:rsidP="00140FE4">
            <w:pPr>
              <w:pStyle w:val="Listenabsatz"/>
              <w:numPr>
                <w:ilvl w:val="0"/>
                <w:numId w:val="7"/>
              </w:numPr>
              <w:rPr>
                <w:rFonts w:asciiTheme="minorHAnsi" w:hAnsiTheme="minorHAnsi" w:cstheme="minorHAnsi"/>
              </w:rPr>
            </w:pPr>
            <w:r w:rsidRPr="00A72FD6">
              <w:rPr>
                <w:rFonts w:asciiTheme="minorHAnsi" w:hAnsiTheme="minorHAnsi" w:cstheme="minorHAnsi"/>
              </w:rPr>
              <w:t>Flügelschlag e.V. Göttingen</w:t>
            </w:r>
          </w:p>
          <w:p w14:paraId="54BC6D8F" w14:textId="77777777" w:rsidR="00C37B3C" w:rsidRPr="00A72FD6" w:rsidRDefault="00C37B3C" w:rsidP="00140FE4">
            <w:pPr>
              <w:pStyle w:val="Listenabsatz"/>
              <w:numPr>
                <w:ilvl w:val="0"/>
                <w:numId w:val="7"/>
              </w:numPr>
              <w:rPr>
                <w:rFonts w:asciiTheme="minorHAnsi" w:hAnsiTheme="minorHAnsi" w:cstheme="minorHAnsi"/>
              </w:rPr>
            </w:pPr>
            <w:r w:rsidRPr="00A72FD6">
              <w:rPr>
                <w:rFonts w:asciiTheme="minorHAnsi" w:hAnsiTheme="minorHAnsi" w:cstheme="minorHAnsi"/>
              </w:rPr>
              <w:t>Kindernetzwerk e. V.</w:t>
            </w:r>
          </w:p>
          <w:p w14:paraId="07D7F16D" w14:textId="48E5370A" w:rsidR="00C37B3C" w:rsidRPr="00A72FD6" w:rsidRDefault="00C37B3C" w:rsidP="00432777">
            <w:pPr>
              <w:rPr>
                <w:rFonts w:asciiTheme="minorHAnsi" w:hAnsiTheme="minorHAnsi" w:cstheme="minorHAnsi"/>
              </w:rPr>
            </w:pPr>
          </w:p>
        </w:tc>
      </w:tr>
      <w:tr w:rsidR="00C37B3C" w:rsidRPr="00A72FD6" w14:paraId="62D26494" w14:textId="77777777" w:rsidTr="00432777">
        <w:tc>
          <w:tcPr>
            <w:tcW w:w="2263" w:type="dxa"/>
          </w:tcPr>
          <w:p w14:paraId="26DB9A8D" w14:textId="77777777" w:rsidR="00C37B3C" w:rsidRPr="00D4054E" w:rsidRDefault="00C37B3C" w:rsidP="00432777">
            <w:pPr>
              <w:rPr>
                <w:rFonts w:asciiTheme="minorHAnsi" w:hAnsiTheme="minorHAnsi" w:cstheme="minorHAnsi"/>
                <w:bCs/>
              </w:rPr>
            </w:pPr>
          </w:p>
          <w:p w14:paraId="51C4E9FE" w14:textId="77777777" w:rsidR="00C37B3C" w:rsidRPr="00D4054E" w:rsidRDefault="00C37B3C" w:rsidP="00432777">
            <w:pPr>
              <w:rPr>
                <w:rFonts w:asciiTheme="minorHAnsi" w:hAnsiTheme="minorHAnsi" w:cstheme="minorHAnsi"/>
                <w:bCs/>
              </w:rPr>
            </w:pPr>
            <w:r w:rsidRPr="00D4054E">
              <w:rPr>
                <w:rFonts w:asciiTheme="minorHAnsi" w:hAnsiTheme="minorHAnsi" w:cstheme="minorHAnsi"/>
                <w:bCs/>
              </w:rPr>
              <w:t>Zentrum für seltene Skeletterkrankungen</w:t>
            </w:r>
          </w:p>
          <w:p w14:paraId="0A518CCB" w14:textId="77777777" w:rsidR="00C37B3C" w:rsidRPr="00D4054E" w:rsidRDefault="00C37B3C" w:rsidP="00432777">
            <w:pPr>
              <w:ind w:left="360"/>
              <w:rPr>
                <w:rFonts w:asciiTheme="minorHAnsi" w:hAnsiTheme="minorHAnsi" w:cstheme="minorHAnsi"/>
                <w:bCs/>
              </w:rPr>
            </w:pPr>
          </w:p>
          <w:p w14:paraId="75930137" w14:textId="77777777" w:rsidR="00C37B3C" w:rsidRPr="00D4054E" w:rsidRDefault="00C37B3C" w:rsidP="00432777">
            <w:pPr>
              <w:rPr>
                <w:rFonts w:asciiTheme="minorHAnsi" w:hAnsiTheme="minorHAnsi" w:cstheme="minorHAnsi"/>
              </w:rPr>
            </w:pPr>
          </w:p>
        </w:tc>
        <w:tc>
          <w:tcPr>
            <w:tcW w:w="7088" w:type="dxa"/>
          </w:tcPr>
          <w:p w14:paraId="23A28109" w14:textId="77777777" w:rsidR="00D4054E" w:rsidRPr="00D4054E" w:rsidRDefault="00D4054E" w:rsidP="00D4054E">
            <w:pPr>
              <w:rPr>
                <w:rFonts w:asciiTheme="minorHAnsi" w:hAnsiTheme="minorHAnsi" w:cstheme="minorHAnsi"/>
              </w:rPr>
            </w:pPr>
          </w:p>
          <w:p w14:paraId="2C3CF908" w14:textId="77777777" w:rsidR="00D4054E" w:rsidRPr="00D4054E" w:rsidRDefault="00D4054E" w:rsidP="00D4054E">
            <w:pPr>
              <w:rPr>
                <w:rFonts w:asciiTheme="minorHAnsi" w:hAnsiTheme="minorHAnsi" w:cstheme="minorHAnsi"/>
              </w:rPr>
            </w:pPr>
            <w:r w:rsidRPr="00D4054E">
              <w:rPr>
                <w:rFonts w:asciiTheme="minorHAnsi" w:hAnsiTheme="minorHAnsi" w:cstheme="minorHAnsi"/>
              </w:rPr>
              <w:t>Kooperationen bestanden mit/über:</w:t>
            </w:r>
          </w:p>
          <w:p w14:paraId="3A2A7BAD" w14:textId="77777777" w:rsidR="00D4054E" w:rsidRPr="00D4054E" w:rsidRDefault="00D4054E" w:rsidP="00D4054E">
            <w:pPr>
              <w:pStyle w:val="Listenabsatz"/>
              <w:numPr>
                <w:ilvl w:val="0"/>
                <w:numId w:val="4"/>
              </w:numPr>
              <w:rPr>
                <w:rFonts w:asciiTheme="minorHAnsi" w:hAnsiTheme="minorHAnsi" w:cstheme="minorHAnsi"/>
              </w:rPr>
            </w:pPr>
            <w:r w:rsidRPr="00D4054E">
              <w:rPr>
                <w:rFonts w:asciiTheme="minorHAnsi" w:hAnsiTheme="minorHAnsi" w:cstheme="minorHAnsi"/>
              </w:rPr>
              <w:t>Netzwerk für seltene Osteopathien (NetsOs): http://www.dgosteo.de/netsos/initiative</w:t>
            </w:r>
          </w:p>
          <w:p w14:paraId="0AD7788A" w14:textId="77777777" w:rsidR="00D4054E" w:rsidRPr="00D4054E" w:rsidRDefault="00D4054E" w:rsidP="00D4054E">
            <w:pPr>
              <w:pStyle w:val="Listenabsatz"/>
              <w:numPr>
                <w:ilvl w:val="0"/>
                <w:numId w:val="4"/>
              </w:numPr>
              <w:rPr>
                <w:rFonts w:asciiTheme="minorHAnsi" w:hAnsiTheme="minorHAnsi" w:cstheme="minorHAnsi"/>
                <w:lang w:val="en-US"/>
              </w:rPr>
            </w:pPr>
            <w:r w:rsidRPr="00D4054E">
              <w:rPr>
                <w:rFonts w:asciiTheme="minorHAnsi" w:hAnsiTheme="minorHAnsi" w:cstheme="minorHAnsi"/>
                <w:lang w:val="en-US"/>
              </w:rPr>
              <w:t>National Bone Board (NBB): https://www.uke.de/kliniken-institute/institute/osteologie-und-biomechanik/national-center-for-bone-diseases/national-bone-board/index.html</w:t>
            </w:r>
          </w:p>
          <w:p w14:paraId="0737EDB3" w14:textId="77777777" w:rsidR="00D4054E" w:rsidRPr="00D4054E" w:rsidRDefault="00D4054E" w:rsidP="00D4054E">
            <w:pPr>
              <w:pStyle w:val="Listenabsatz"/>
              <w:numPr>
                <w:ilvl w:val="0"/>
                <w:numId w:val="4"/>
              </w:numPr>
              <w:rPr>
                <w:rFonts w:asciiTheme="minorHAnsi" w:hAnsiTheme="minorHAnsi" w:cstheme="minorHAnsi"/>
              </w:rPr>
            </w:pPr>
            <w:r w:rsidRPr="00D4054E">
              <w:rPr>
                <w:rFonts w:asciiTheme="minorHAnsi" w:hAnsiTheme="minorHAnsi" w:cstheme="minorHAnsi"/>
              </w:rPr>
              <w:t>ERN ITHACA für Kongenitale Fehlbildungssyndrome: https://ern-ithaca.eu/about-us/expert-centers/ern-ithaca-gottingen-center/</w:t>
            </w:r>
          </w:p>
          <w:p w14:paraId="07A69BE9" w14:textId="77777777" w:rsidR="00D4054E" w:rsidRPr="00D4054E" w:rsidRDefault="00D4054E" w:rsidP="00D4054E">
            <w:pPr>
              <w:pStyle w:val="Listenabsatz"/>
              <w:numPr>
                <w:ilvl w:val="0"/>
                <w:numId w:val="4"/>
              </w:numPr>
              <w:rPr>
                <w:rFonts w:asciiTheme="minorHAnsi" w:hAnsiTheme="minorHAnsi" w:cstheme="minorHAnsi"/>
              </w:rPr>
            </w:pPr>
            <w:r w:rsidRPr="00D4054E">
              <w:rPr>
                <w:rFonts w:asciiTheme="minorHAnsi" w:hAnsiTheme="minorHAnsi" w:cstheme="minorHAnsi"/>
              </w:rPr>
              <w:t>•</w:t>
            </w:r>
            <w:r w:rsidRPr="00D4054E">
              <w:rPr>
                <w:rFonts w:asciiTheme="minorHAnsi" w:hAnsiTheme="minorHAnsi" w:cstheme="minorHAnsi"/>
              </w:rPr>
              <w:tab/>
              <w:t>Mit folgenden Selbsthilfe- und Patientenorganisationen bestand eine Zusammenarbeit:</w:t>
            </w:r>
          </w:p>
          <w:p w14:paraId="1DB7EFBF" w14:textId="77777777" w:rsidR="00D4054E" w:rsidRPr="00D4054E" w:rsidRDefault="00D4054E" w:rsidP="00D4054E">
            <w:pPr>
              <w:pStyle w:val="Listenabsatz"/>
              <w:numPr>
                <w:ilvl w:val="0"/>
                <w:numId w:val="4"/>
              </w:numPr>
              <w:rPr>
                <w:rFonts w:asciiTheme="minorHAnsi" w:hAnsiTheme="minorHAnsi" w:cstheme="minorHAnsi"/>
              </w:rPr>
            </w:pPr>
            <w:r w:rsidRPr="00D4054E">
              <w:rPr>
                <w:rFonts w:asciiTheme="minorHAnsi" w:hAnsiTheme="minorHAnsi" w:cstheme="minorHAnsi"/>
              </w:rPr>
              <w:t>Deutsche Gesellschaft für Osteogenesis imperfecta (Glasknochen) Betroffene e. V. (DOIG)</w:t>
            </w:r>
          </w:p>
          <w:p w14:paraId="34752B68" w14:textId="77777777" w:rsidR="00D4054E" w:rsidRPr="00D4054E" w:rsidRDefault="00D4054E" w:rsidP="00D4054E">
            <w:pPr>
              <w:pStyle w:val="Listenabsatz"/>
              <w:numPr>
                <w:ilvl w:val="0"/>
                <w:numId w:val="4"/>
              </w:numPr>
              <w:rPr>
                <w:rFonts w:asciiTheme="minorHAnsi" w:hAnsiTheme="minorHAnsi" w:cstheme="minorHAnsi"/>
              </w:rPr>
            </w:pPr>
            <w:r w:rsidRPr="00D4054E">
              <w:rPr>
                <w:rFonts w:asciiTheme="minorHAnsi" w:hAnsiTheme="minorHAnsi" w:cstheme="minorHAnsi"/>
              </w:rPr>
              <w:t>Allianz Chronischer Seltener Erkrankungen (ACHSE e.V.)</w:t>
            </w:r>
          </w:p>
          <w:p w14:paraId="0E0F1764" w14:textId="77777777" w:rsidR="00D4054E" w:rsidRPr="00D4054E" w:rsidRDefault="00D4054E" w:rsidP="00D4054E">
            <w:pPr>
              <w:pStyle w:val="Listenabsatz"/>
              <w:numPr>
                <w:ilvl w:val="0"/>
                <w:numId w:val="4"/>
              </w:numPr>
              <w:rPr>
                <w:rFonts w:asciiTheme="minorHAnsi" w:hAnsiTheme="minorHAnsi" w:cstheme="minorHAnsi"/>
              </w:rPr>
            </w:pPr>
            <w:r w:rsidRPr="00D4054E">
              <w:rPr>
                <w:rFonts w:asciiTheme="minorHAnsi" w:hAnsiTheme="minorHAnsi" w:cstheme="minorHAnsi"/>
              </w:rPr>
              <w:t>Netzwerk Hypopara</w:t>
            </w:r>
          </w:p>
          <w:p w14:paraId="74010C4D" w14:textId="77777777" w:rsidR="00C37B3C" w:rsidRPr="00D4054E" w:rsidRDefault="00C37B3C" w:rsidP="00D4054E">
            <w:pPr>
              <w:pStyle w:val="Listenabsatz"/>
              <w:rPr>
                <w:rFonts w:asciiTheme="minorHAnsi" w:hAnsiTheme="minorHAnsi" w:cstheme="minorHAnsi"/>
              </w:rPr>
            </w:pPr>
          </w:p>
          <w:p w14:paraId="6741CFEB" w14:textId="77777777" w:rsidR="00C37B3C" w:rsidRPr="00D4054E" w:rsidRDefault="00C37B3C" w:rsidP="00432777">
            <w:pPr>
              <w:rPr>
                <w:rFonts w:asciiTheme="minorHAnsi" w:hAnsiTheme="minorHAnsi" w:cstheme="minorHAnsi"/>
              </w:rPr>
            </w:pPr>
          </w:p>
        </w:tc>
      </w:tr>
      <w:tr w:rsidR="00C37B3C" w:rsidRPr="00C3706B" w14:paraId="3103F89C" w14:textId="77777777" w:rsidTr="00432777">
        <w:tc>
          <w:tcPr>
            <w:tcW w:w="2263" w:type="dxa"/>
          </w:tcPr>
          <w:p w14:paraId="3C69656C" w14:textId="77777777" w:rsidR="00C37B3C" w:rsidRPr="00A72FD6" w:rsidRDefault="00C37B3C" w:rsidP="00432777">
            <w:pPr>
              <w:rPr>
                <w:rFonts w:asciiTheme="minorHAnsi" w:hAnsiTheme="minorHAnsi" w:cstheme="minorHAnsi"/>
                <w:bCs/>
              </w:rPr>
            </w:pPr>
          </w:p>
          <w:p w14:paraId="3264AA0A"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Zentrum für seltene Stoffwechsel-erkrankungen </w:t>
            </w:r>
          </w:p>
          <w:p w14:paraId="5ADC1840" w14:textId="77777777" w:rsidR="00C37B3C" w:rsidRPr="00A72FD6" w:rsidRDefault="00C37B3C" w:rsidP="00432777">
            <w:pPr>
              <w:rPr>
                <w:rFonts w:asciiTheme="minorHAnsi" w:hAnsiTheme="minorHAnsi" w:cstheme="minorHAnsi"/>
              </w:rPr>
            </w:pPr>
          </w:p>
        </w:tc>
        <w:tc>
          <w:tcPr>
            <w:tcW w:w="7088" w:type="dxa"/>
          </w:tcPr>
          <w:p w14:paraId="489B2831" w14:textId="77777777" w:rsidR="00C37B3C" w:rsidRPr="00A72FD6" w:rsidRDefault="00C37B3C" w:rsidP="00432777">
            <w:pPr>
              <w:rPr>
                <w:rFonts w:asciiTheme="minorHAnsi" w:hAnsiTheme="minorHAnsi" w:cstheme="minorHAnsi"/>
              </w:rPr>
            </w:pPr>
          </w:p>
          <w:p w14:paraId="0361AA95"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Kooperationen bestanden mit/über:</w:t>
            </w:r>
          </w:p>
          <w:p w14:paraId="54D9D43E" w14:textId="77777777" w:rsidR="00C37B3C" w:rsidRPr="00A72FD6" w:rsidRDefault="00C37B3C" w:rsidP="00140FE4">
            <w:pPr>
              <w:pStyle w:val="Listenabsatz"/>
              <w:numPr>
                <w:ilvl w:val="1"/>
                <w:numId w:val="21"/>
              </w:numPr>
              <w:ind w:left="714" w:hanging="357"/>
              <w:jc w:val="both"/>
              <w:rPr>
                <w:rFonts w:asciiTheme="minorHAnsi" w:hAnsiTheme="minorHAnsi" w:cstheme="minorHAnsi"/>
              </w:rPr>
            </w:pPr>
            <w:r w:rsidRPr="00A72FD6">
              <w:rPr>
                <w:rFonts w:asciiTheme="minorHAnsi" w:hAnsiTheme="minorHAnsi" w:cstheme="minorHAnsi"/>
              </w:rPr>
              <w:t>Beteiligung am Netzwerks zur Behandlung von Patienten mit angeborenen Stoffwechselerkrankungen „MetabCARE“ (Koordinatorin: Universitäts-Kinderklinik Freiburg), assoziiert mit dem MetabERN-Netzwerk (</w:t>
            </w:r>
            <w:hyperlink r:id="rId12" w:history="1">
              <w:r w:rsidRPr="00A72FD6">
                <w:rPr>
                  <w:rStyle w:val="Hyperlink"/>
                  <w:rFonts w:asciiTheme="minorHAnsi" w:hAnsiTheme="minorHAnsi" w:cstheme="minorHAnsi"/>
                  <w:color w:val="auto"/>
                </w:rPr>
                <w:t>https://metab.ern-net.eu/</w:t>
              </w:r>
            </w:hyperlink>
            <w:r w:rsidRPr="00A72FD6">
              <w:rPr>
                <w:rFonts w:asciiTheme="minorHAnsi" w:hAnsiTheme="minorHAnsi" w:cstheme="minorHAnsi"/>
              </w:rPr>
              <w:t>)</w:t>
            </w:r>
          </w:p>
          <w:p w14:paraId="43B03E9E" w14:textId="77777777" w:rsidR="00C37B3C" w:rsidRPr="00A72FD6" w:rsidRDefault="00C37B3C" w:rsidP="00140FE4">
            <w:pPr>
              <w:pStyle w:val="Listenabsatz"/>
              <w:numPr>
                <w:ilvl w:val="1"/>
                <w:numId w:val="21"/>
              </w:numPr>
              <w:ind w:left="714" w:hanging="357"/>
              <w:jc w:val="both"/>
              <w:rPr>
                <w:rFonts w:asciiTheme="minorHAnsi" w:hAnsiTheme="minorHAnsi" w:cstheme="minorHAnsi"/>
              </w:rPr>
            </w:pPr>
            <w:r w:rsidRPr="00A72FD6">
              <w:rPr>
                <w:rFonts w:asciiTheme="minorHAnsi" w:hAnsiTheme="minorHAnsi" w:cstheme="minorHAnsi"/>
              </w:rPr>
              <w:t>Abschluss der Anerkennung als Weiterbildungszentrum für Pädiatrische Stoffwechselmedizin durch die European Academy of Paediatrics, gemeinsam mit dem Stoffwechselzentrum der Klinik für Pädiatrische Nieren-, Leber- und Stoffwechselerkrankungen der MH Hannover, Erwerb des Zertifikates der EAP/UEMS</w:t>
            </w:r>
          </w:p>
          <w:p w14:paraId="5B5F030C" w14:textId="77777777" w:rsidR="00C37B3C" w:rsidRPr="00A72FD6" w:rsidRDefault="00C37B3C" w:rsidP="00140FE4">
            <w:pPr>
              <w:pStyle w:val="Listenabsatz"/>
              <w:numPr>
                <w:ilvl w:val="1"/>
                <w:numId w:val="21"/>
              </w:numPr>
              <w:ind w:left="714" w:hanging="357"/>
              <w:jc w:val="both"/>
              <w:rPr>
                <w:rFonts w:asciiTheme="minorHAnsi" w:hAnsiTheme="minorHAnsi" w:cstheme="minorHAnsi"/>
              </w:rPr>
            </w:pPr>
            <w:r w:rsidRPr="00A72FD6">
              <w:rPr>
                <w:rFonts w:asciiTheme="minorHAnsi" w:hAnsiTheme="minorHAnsi" w:cstheme="minorHAnsi"/>
              </w:rPr>
              <w:t>Abschluss und Publikation der Revision der AWMF-Leitlinie 027-018 „Diagnostik, Therapie und Management der Glutarazidurie Typ I im Verbund mit dem deutschlandweiten MetabNet</w:t>
            </w:r>
          </w:p>
          <w:p w14:paraId="6704C06B" w14:textId="77777777" w:rsidR="00C37B3C" w:rsidRPr="00A72FD6" w:rsidRDefault="00C37B3C" w:rsidP="00140FE4">
            <w:pPr>
              <w:pStyle w:val="Listenabsatz"/>
              <w:numPr>
                <w:ilvl w:val="1"/>
                <w:numId w:val="21"/>
              </w:numPr>
              <w:ind w:left="714" w:hanging="357"/>
              <w:jc w:val="both"/>
              <w:rPr>
                <w:rFonts w:asciiTheme="minorHAnsi" w:hAnsiTheme="minorHAnsi" w:cstheme="minorHAnsi"/>
              </w:rPr>
            </w:pPr>
            <w:r w:rsidRPr="00A72FD6">
              <w:rPr>
                <w:rFonts w:asciiTheme="minorHAnsi" w:hAnsiTheme="minorHAnsi" w:cstheme="minorHAnsi"/>
              </w:rPr>
              <w:t>Beginn der Leitlinienerstellung zur Diagnostik und Therapie der Tyrosin-Hydroxylase-Defizienz (autosomal-rezessives Segawa-Syndrom, OMIM #605407) im Rahmen der Kooperation als Mitglied in der „International Working Group on Neurotransmitter Related Disorders (iNTD)“</w:t>
            </w:r>
          </w:p>
          <w:p w14:paraId="3C56B9A4"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Mit folgenden Selbsthilfe- und Patientenorganisationen bestand eine Zusammenarbeit:</w:t>
            </w:r>
          </w:p>
          <w:p w14:paraId="661C8A37" w14:textId="77777777" w:rsidR="00C37B3C" w:rsidRPr="00A72FD6" w:rsidRDefault="00C37B3C" w:rsidP="00140FE4">
            <w:pPr>
              <w:pStyle w:val="Listenabsatz"/>
              <w:numPr>
                <w:ilvl w:val="1"/>
                <w:numId w:val="22"/>
              </w:numPr>
              <w:ind w:left="714" w:hanging="357"/>
              <w:rPr>
                <w:rFonts w:asciiTheme="minorHAnsi" w:hAnsiTheme="minorHAnsi" w:cstheme="minorHAnsi"/>
              </w:rPr>
            </w:pPr>
            <w:r w:rsidRPr="00A72FD6">
              <w:rPr>
                <w:rFonts w:asciiTheme="minorHAnsi" w:hAnsiTheme="minorHAnsi" w:cstheme="minorHAnsi"/>
              </w:rPr>
              <w:t>Selbsthilfegruppe Glutarazidurie (</w:t>
            </w:r>
            <w:hyperlink r:id="rId13" w:history="1">
              <w:r w:rsidRPr="00A72FD6">
                <w:rPr>
                  <w:rStyle w:val="Hyperlink"/>
                  <w:rFonts w:asciiTheme="minorHAnsi" w:hAnsiTheme="minorHAnsi" w:cstheme="minorHAnsi"/>
                  <w:color w:val="auto"/>
                </w:rPr>
                <w:t>https://glutarazidurie.de/</w:t>
              </w:r>
            </w:hyperlink>
            <w:r w:rsidRPr="00A72FD6">
              <w:rPr>
                <w:rFonts w:asciiTheme="minorHAnsi" w:hAnsiTheme="minorHAnsi" w:cstheme="minorHAnsi"/>
              </w:rPr>
              <w:t>)</w:t>
            </w:r>
          </w:p>
          <w:p w14:paraId="6FEF3E50" w14:textId="77777777" w:rsidR="00C37B3C" w:rsidRPr="00A72FD6" w:rsidRDefault="00C37B3C" w:rsidP="00140FE4">
            <w:pPr>
              <w:pStyle w:val="Listenabsatz"/>
              <w:numPr>
                <w:ilvl w:val="1"/>
                <w:numId w:val="22"/>
              </w:numPr>
              <w:ind w:left="714" w:hanging="357"/>
              <w:rPr>
                <w:rFonts w:asciiTheme="minorHAnsi" w:hAnsiTheme="minorHAnsi" w:cstheme="minorHAnsi"/>
              </w:rPr>
            </w:pPr>
            <w:r w:rsidRPr="00A72FD6">
              <w:rPr>
                <w:rFonts w:asciiTheme="minorHAnsi" w:hAnsiTheme="minorHAnsi" w:cstheme="minorHAnsi"/>
              </w:rPr>
              <w:t>Deutsche Interessengemeinschaft Phenylketonurie DIG-PKU (</w:t>
            </w:r>
            <w:hyperlink r:id="rId14" w:history="1">
              <w:r w:rsidRPr="00A72FD6">
                <w:rPr>
                  <w:rStyle w:val="Hyperlink"/>
                  <w:rFonts w:asciiTheme="minorHAnsi" w:hAnsiTheme="minorHAnsi" w:cstheme="minorHAnsi"/>
                  <w:color w:val="auto"/>
                </w:rPr>
                <w:t>https://www.dig-pku.de</w:t>
              </w:r>
            </w:hyperlink>
            <w:r w:rsidRPr="00A72FD6">
              <w:rPr>
                <w:rFonts w:asciiTheme="minorHAnsi" w:hAnsiTheme="minorHAnsi" w:cstheme="minorHAnsi"/>
              </w:rPr>
              <w:t>)</w:t>
            </w:r>
          </w:p>
          <w:p w14:paraId="48367734" w14:textId="77777777" w:rsidR="00C37B3C" w:rsidRPr="00A72FD6" w:rsidRDefault="00C37B3C" w:rsidP="00140FE4">
            <w:pPr>
              <w:pStyle w:val="Listenabsatz"/>
              <w:numPr>
                <w:ilvl w:val="1"/>
                <w:numId w:val="22"/>
              </w:numPr>
              <w:ind w:left="714" w:hanging="357"/>
              <w:rPr>
                <w:rFonts w:asciiTheme="minorHAnsi" w:hAnsiTheme="minorHAnsi" w:cstheme="minorHAnsi"/>
                <w:lang w:val="en-GB"/>
              </w:rPr>
            </w:pPr>
            <w:r w:rsidRPr="00A72FD6">
              <w:rPr>
                <w:rFonts w:asciiTheme="minorHAnsi" w:hAnsiTheme="minorHAnsi" w:cstheme="minorHAnsi"/>
                <w:lang w:val="en-GB"/>
              </w:rPr>
              <w:t>MSD Action Foundation (https://www.savingdylan.com)</w:t>
            </w:r>
          </w:p>
          <w:p w14:paraId="6C87CE58" w14:textId="77777777" w:rsidR="00C37B3C" w:rsidRPr="00A72FD6" w:rsidRDefault="00C37B3C" w:rsidP="00432777">
            <w:pPr>
              <w:rPr>
                <w:rFonts w:asciiTheme="minorHAnsi" w:hAnsiTheme="minorHAnsi" w:cstheme="minorHAnsi"/>
                <w:lang w:val="en-GB"/>
              </w:rPr>
            </w:pPr>
          </w:p>
        </w:tc>
      </w:tr>
      <w:tr w:rsidR="00C37B3C" w:rsidRPr="00A72FD6" w14:paraId="1A28A6EC" w14:textId="77777777" w:rsidTr="00432777">
        <w:tc>
          <w:tcPr>
            <w:tcW w:w="2263" w:type="dxa"/>
          </w:tcPr>
          <w:p w14:paraId="00654F38" w14:textId="77777777" w:rsidR="00C37B3C" w:rsidRPr="00A72FD6" w:rsidRDefault="00C37B3C" w:rsidP="00432777">
            <w:pPr>
              <w:rPr>
                <w:rFonts w:asciiTheme="minorHAnsi" w:hAnsiTheme="minorHAnsi" w:cstheme="minorHAnsi"/>
                <w:bCs/>
                <w:color w:val="00B050"/>
                <w:lang w:val="en-US"/>
              </w:rPr>
            </w:pPr>
          </w:p>
          <w:p w14:paraId="499CC2F4"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Zentrum für seltene Tumorerkrankungen </w:t>
            </w:r>
          </w:p>
          <w:p w14:paraId="1DEFD98B" w14:textId="77777777" w:rsidR="00C37B3C" w:rsidRPr="00A72FD6" w:rsidRDefault="00C37B3C" w:rsidP="00432777">
            <w:pPr>
              <w:rPr>
                <w:rFonts w:asciiTheme="minorHAnsi" w:hAnsiTheme="minorHAnsi" w:cstheme="minorHAnsi"/>
                <w:color w:val="00B050"/>
              </w:rPr>
            </w:pPr>
          </w:p>
        </w:tc>
        <w:tc>
          <w:tcPr>
            <w:tcW w:w="7088" w:type="dxa"/>
          </w:tcPr>
          <w:p w14:paraId="157975A0" w14:textId="77777777" w:rsidR="00C37B3C" w:rsidRPr="00A72FD6" w:rsidRDefault="00C37B3C" w:rsidP="00432777">
            <w:pPr>
              <w:jc w:val="both"/>
              <w:rPr>
                <w:rFonts w:asciiTheme="minorHAnsi" w:hAnsiTheme="minorHAnsi" w:cstheme="minorHAnsi"/>
                <w:color w:val="00B050"/>
              </w:rPr>
            </w:pPr>
          </w:p>
          <w:p w14:paraId="6FA24394"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Kooperationen bestanden mit/über:</w:t>
            </w:r>
          </w:p>
          <w:p w14:paraId="3F077768" w14:textId="77777777" w:rsidR="00C37B3C" w:rsidRDefault="00C37B3C" w:rsidP="00432777">
            <w:pPr>
              <w:jc w:val="both"/>
              <w:rPr>
                <w:rFonts w:asciiTheme="minorHAnsi" w:hAnsiTheme="minorHAnsi" w:cstheme="minorHAnsi"/>
              </w:rPr>
            </w:pPr>
            <w:r w:rsidRPr="00A72FD6">
              <w:rPr>
                <w:rFonts w:asciiTheme="minorHAnsi" w:hAnsiTheme="minorHAnsi" w:cstheme="minorHAnsi"/>
              </w:rPr>
              <w:t xml:space="preserve">Alle schriftlichen Kooperationsvereinbarungen für das Zentrum werden durch das UniversitätsKrebszentrum Göttingen / G-CCC oder die Organkrebszentren/Kliniken geschlossen. Für das Jahr 2022 konnten </w:t>
            </w:r>
            <w:r w:rsidRPr="00A72FD6">
              <w:rPr>
                <w:rFonts w:asciiTheme="minorHAnsi" w:hAnsiTheme="minorHAnsi" w:cstheme="minorHAnsi"/>
                <w:color w:val="000000" w:themeColor="text1"/>
              </w:rPr>
              <w:t>40</w:t>
            </w:r>
            <w:r w:rsidRPr="00A72FD6">
              <w:rPr>
                <w:rFonts w:asciiTheme="minorHAnsi" w:hAnsiTheme="minorHAnsi" w:cstheme="minorHAnsi"/>
              </w:rPr>
              <w:t xml:space="preserve"> Kooperationspartner mit schriftlichen Vereinbarungen, verteilt auf Krankenhäuser, Niedergelassene Arztpraxen, Fachhochschulen, Institute und weitere Einrichtungen, verzeichnet werden.</w:t>
            </w:r>
          </w:p>
          <w:p w14:paraId="1C7CA753" w14:textId="77777777" w:rsidR="00C37B3C" w:rsidRPr="00A72FD6" w:rsidRDefault="00C37B3C" w:rsidP="00432777">
            <w:pPr>
              <w:jc w:val="both"/>
              <w:rPr>
                <w:rFonts w:asciiTheme="minorHAnsi" w:hAnsiTheme="minorHAnsi" w:cstheme="minorHAnsi"/>
              </w:rPr>
            </w:pPr>
          </w:p>
          <w:p w14:paraId="752BED1F"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Mit folgenden Selbsthilfe- und Patientenorganisationen bestand eine Zusammenarbeit:</w:t>
            </w:r>
          </w:p>
          <w:p w14:paraId="3134B387"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 xml:space="preserve">Elternhilfe für das krebskranke Kind </w:t>
            </w:r>
          </w:p>
          <w:p w14:paraId="4DD7FFDC"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YOKO – Selbsthilfe Hautkrebs Göttingen (überregional: Hautkrebs-Netzwerk Deutschland e.V.)</w:t>
            </w:r>
          </w:p>
          <w:p w14:paraId="727F6F23"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Horizonte Göttingen e.V.</w:t>
            </w:r>
          </w:p>
          <w:p w14:paraId="1DD79837"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Deutsche ILCO e.V.</w:t>
            </w:r>
          </w:p>
          <w:p w14:paraId="72F72B40"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Frauenselbsthilfe Krebs</w:t>
            </w:r>
          </w:p>
          <w:p w14:paraId="0F433C13"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SHG Hirntumor „Riss durch mein Leben“</w:t>
            </w:r>
          </w:p>
          <w:p w14:paraId="21646844"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 xml:space="preserve">SHG Warum gerade …ich? Diagnose Krebs… was nun?/SHG Adelebsen </w:t>
            </w:r>
          </w:p>
          <w:p w14:paraId="2400B77F"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 xml:space="preserve">SHG Leukämie und Lymphome, </w:t>
            </w:r>
          </w:p>
          <w:p w14:paraId="4A8C3EDB"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LHRM-MDS-PAT-IG (Leukämiehilfe Rhein-Main e.V.)</w:t>
            </w:r>
          </w:p>
          <w:p w14:paraId="0154287C"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Prostatakrebs SHG</w:t>
            </w:r>
          </w:p>
          <w:p w14:paraId="14A1D71F"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Blasenkrebs SHG Südniedersachsen/Göttingen</w:t>
            </w:r>
          </w:p>
          <w:p w14:paraId="1FC66AF9"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Selbsthilfegruppe Kehlkopfoperierte, Landesverband Niedersachsen/Bremen e.V.</w:t>
            </w:r>
          </w:p>
          <w:p w14:paraId="1A02A5F8"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BRCA-Netzwerk e.V. - Hilfe bei familiären Krebserkrankungen</w:t>
            </w:r>
          </w:p>
          <w:p w14:paraId="72A5CC35"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TEB e.V. Selbsthilfe</w:t>
            </w:r>
          </w:p>
          <w:p w14:paraId="5D97FCC8"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Das Lebenshaus e.V. - Nierenkrebs</w:t>
            </w:r>
          </w:p>
          <w:p w14:paraId="2AC98011"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Deutsche Sarkom-Stiftung</w:t>
            </w:r>
          </w:p>
          <w:p w14:paraId="0F42C5E0" w14:textId="77777777" w:rsidR="00C37B3C" w:rsidRPr="00A72FD6" w:rsidRDefault="00C37B3C" w:rsidP="00140FE4">
            <w:pPr>
              <w:pStyle w:val="Listenabsatz"/>
              <w:numPr>
                <w:ilvl w:val="0"/>
                <w:numId w:val="23"/>
              </w:numPr>
              <w:ind w:left="714" w:hanging="357"/>
              <w:jc w:val="both"/>
              <w:rPr>
                <w:rFonts w:asciiTheme="minorHAnsi" w:eastAsia="Arial" w:hAnsiTheme="minorHAnsi" w:cstheme="minorHAnsi"/>
              </w:rPr>
            </w:pPr>
            <w:r w:rsidRPr="00A72FD6">
              <w:rPr>
                <w:rFonts w:asciiTheme="minorHAnsi" w:eastAsia="Arial" w:hAnsiTheme="minorHAnsi" w:cstheme="minorHAnsi"/>
              </w:rPr>
              <w:t>Netzwerk Neuroendokrine Tumoren</w:t>
            </w:r>
          </w:p>
          <w:p w14:paraId="0FADD09C" w14:textId="77777777" w:rsidR="00C37B3C" w:rsidRPr="00A72FD6" w:rsidRDefault="00C37B3C" w:rsidP="00432777">
            <w:pPr>
              <w:rPr>
                <w:rFonts w:asciiTheme="minorHAnsi" w:hAnsiTheme="minorHAnsi" w:cstheme="minorHAnsi"/>
                <w:color w:val="00B050"/>
              </w:rPr>
            </w:pPr>
          </w:p>
        </w:tc>
      </w:tr>
      <w:tr w:rsidR="00C37B3C" w:rsidRPr="00A72FD6" w14:paraId="27AFF9F7" w14:textId="77777777" w:rsidTr="00432777">
        <w:tc>
          <w:tcPr>
            <w:tcW w:w="2263" w:type="dxa"/>
          </w:tcPr>
          <w:p w14:paraId="249872B2" w14:textId="77777777" w:rsidR="00C37B3C" w:rsidRPr="00A72FD6" w:rsidRDefault="00C37B3C" w:rsidP="00432777">
            <w:pPr>
              <w:rPr>
                <w:rFonts w:asciiTheme="minorHAnsi" w:hAnsiTheme="minorHAnsi" w:cstheme="minorHAnsi"/>
                <w:bCs/>
              </w:rPr>
            </w:pPr>
          </w:p>
          <w:p w14:paraId="0774CAAB" w14:textId="77777777" w:rsidR="00C37B3C" w:rsidRPr="00A72FD6" w:rsidRDefault="00C37B3C" w:rsidP="00432777">
            <w:pPr>
              <w:rPr>
                <w:rFonts w:asciiTheme="minorHAnsi" w:hAnsiTheme="minorHAnsi" w:cstheme="minorHAnsi"/>
                <w:bCs/>
              </w:rPr>
            </w:pPr>
            <w:r w:rsidRPr="00A72FD6">
              <w:rPr>
                <w:rFonts w:asciiTheme="minorHAnsi" w:hAnsiTheme="minorHAnsi" w:cstheme="minorHAnsi"/>
                <w:bCs/>
              </w:rPr>
              <w:t xml:space="preserve">Zentrum für ungeklärte angeborene Syndrome und klinische Genommedizin </w:t>
            </w:r>
          </w:p>
          <w:p w14:paraId="268FB7D9" w14:textId="77777777" w:rsidR="00C37B3C" w:rsidRPr="00A72FD6" w:rsidRDefault="00C37B3C" w:rsidP="00432777">
            <w:pPr>
              <w:ind w:left="360"/>
              <w:rPr>
                <w:rFonts w:asciiTheme="minorHAnsi" w:hAnsiTheme="minorHAnsi" w:cstheme="minorHAnsi"/>
                <w:bCs/>
              </w:rPr>
            </w:pPr>
          </w:p>
          <w:p w14:paraId="728CBC5F" w14:textId="77777777" w:rsidR="00C37B3C" w:rsidRPr="00A72FD6" w:rsidRDefault="00C37B3C" w:rsidP="00432777">
            <w:pPr>
              <w:rPr>
                <w:rFonts w:asciiTheme="minorHAnsi" w:hAnsiTheme="minorHAnsi" w:cstheme="minorHAnsi"/>
              </w:rPr>
            </w:pPr>
          </w:p>
        </w:tc>
        <w:tc>
          <w:tcPr>
            <w:tcW w:w="7088" w:type="dxa"/>
          </w:tcPr>
          <w:p w14:paraId="1C237FBA" w14:textId="77777777" w:rsidR="00C37B3C" w:rsidRPr="00A72FD6" w:rsidRDefault="00C37B3C" w:rsidP="00432777">
            <w:pPr>
              <w:rPr>
                <w:rFonts w:asciiTheme="minorHAnsi" w:hAnsiTheme="minorHAnsi" w:cstheme="minorHAnsi"/>
              </w:rPr>
            </w:pPr>
          </w:p>
          <w:p w14:paraId="18E7B5C0"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Kooperationen bestanden mit/über:</w:t>
            </w:r>
          </w:p>
          <w:p w14:paraId="0C343C8D"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ERN ITHACA für Kongenitale Fehlbildungssyndrome</w:t>
            </w:r>
          </w:p>
          <w:p w14:paraId="4B03B0BC"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ERN EURO-NMD für Neuromuskuläre Erkrankungen</w:t>
            </w:r>
          </w:p>
          <w:p w14:paraId="679FE905" w14:textId="77777777" w:rsidR="00C37B3C" w:rsidRPr="00A72FD6" w:rsidRDefault="00C37B3C" w:rsidP="00140FE4">
            <w:pPr>
              <w:pStyle w:val="Listenabsatz"/>
              <w:numPr>
                <w:ilvl w:val="0"/>
                <w:numId w:val="4"/>
              </w:numPr>
              <w:rPr>
                <w:rFonts w:asciiTheme="minorHAnsi" w:hAnsiTheme="minorHAnsi" w:cstheme="minorHAnsi"/>
              </w:rPr>
            </w:pPr>
            <w:r w:rsidRPr="00A72FD6">
              <w:rPr>
                <w:rFonts w:asciiTheme="minorHAnsi" w:hAnsiTheme="minorHAnsi" w:cstheme="minorHAnsi"/>
              </w:rPr>
              <w:t>NGS-Qualitätszirkel (Düsseldorf, Essen, Göttingen, Hannover, Leipzig, Magdeburg)</w:t>
            </w:r>
          </w:p>
          <w:p w14:paraId="7CBB6504" w14:textId="77777777" w:rsidR="00C37B3C" w:rsidRPr="00A72FD6" w:rsidRDefault="00C37B3C" w:rsidP="00432777">
            <w:pPr>
              <w:rPr>
                <w:rFonts w:asciiTheme="minorHAnsi" w:hAnsiTheme="minorHAnsi" w:cstheme="minorHAnsi"/>
              </w:rPr>
            </w:pPr>
          </w:p>
          <w:p w14:paraId="3C1F427D" w14:textId="77777777" w:rsidR="00C37B3C" w:rsidRPr="00A72FD6" w:rsidRDefault="00C37B3C" w:rsidP="00432777">
            <w:pPr>
              <w:rPr>
                <w:rFonts w:asciiTheme="minorHAnsi" w:hAnsiTheme="minorHAnsi" w:cstheme="minorHAnsi"/>
              </w:rPr>
            </w:pPr>
            <w:r w:rsidRPr="00A72FD6">
              <w:rPr>
                <w:rFonts w:asciiTheme="minorHAnsi" w:hAnsiTheme="minorHAnsi" w:cstheme="minorHAnsi"/>
              </w:rPr>
              <w:t>Mit folgenden Selbsthilfe- und Patientenorganisationen bestand eine Zusammenarbeit:</w:t>
            </w:r>
          </w:p>
          <w:p w14:paraId="16468EF4" w14:textId="77777777" w:rsidR="00C37B3C" w:rsidRPr="00A72FD6" w:rsidRDefault="00C37B3C" w:rsidP="00140FE4">
            <w:pPr>
              <w:pStyle w:val="Listenabsatz"/>
              <w:numPr>
                <w:ilvl w:val="0"/>
                <w:numId w:val="8"/>
              </w:numPr>
              <w:rPr>
                <w:rFonts w:asciiTheme="minorHAnsi" w:hAnsiTheme="minorHAnsi" w:cstheme="minorHAnsi"/>
              </w:rPr>
            </w:pPr>
            <w:r w:rsidRPr="00A72FD6">
              <w:rPr>
                <w:rFonts w:asciiTheme="minorHAnsi" w:hAnsiTheme="minorHAnsi" w:cstheme="minorHAnsi"/>
              </w:rPr>
              <w:t>Rett Deutschland e.V.</w:t>
            </w:r>
          </w:p>
          <w:p w14:paraId="2BE6DC71" w14:textId="77777777" w:rsidR="00C37B3C" w:rsidRPr="00A72FD6" w:rsidRDefault="00C37B3C" w:rsidP="00140FE4">
            <w:pPr>
              <w:pStyle w:val="Listenabsatz"/>
              <w:numPr>
                <w:ilvl w:val="0"/>
                <w:numId w:val="8"/>
              </w:numPr>
              <w:rPr>
                <w:rFonts w:asciiTheme="minorHAnsi" w:hAnsiTheme="minorHAnsi" w:cstheme="minorHAnsi"/>
              </w:rPr>
            </w:pPr>
            <w:r w:rsidRPr="00A72FD6">
              <w:rPr>
                <w:rFonts w:asciiTheme="minorHAnsi" w:hAnsiTheme="minorHAnsi" w:cstheme="minorHAnsi"/>
              </w:rPr>
              <w:t>CHARGE Syndrom e.V.</w:t>
            </w:r>
          </w:p>
          <w:p w14:paraId="52A39E8F" w14:textId="77777777" w:rsidR="00C37B3C" w:rsidRPr="00A72FD6" w:rsidRDefault="00C37B3C" w:rsidP="00140FE4">
            <w:pPr>
              <w:pStyle w:val="Listenabsatz"/>
              <w:numPr>
                <w:ilvl w:val="0"/>
                <w:numId w:val="8"/>
              </w:numPr>
              <w:rPr>
                <w:rFonts w:asciiTheme="minorHAnsi" w:hAnsiTheme="minorHAnsi" w:cstheme="minorHAnsi"/>
              </w:rPr>
            </w:pPr>
            <w:r w:rsidRPr="00A72FD6">
              <w:rPr>
                <w:rFonts w:asciiTheme="minorHAnsi" w:hAnsiTheme="minorHAnsi" w:cstheme="minorHAnsi"/>
              </w:rPr>
              <w:t>Allianz Chronischer Seltener Erkrankungen (Achse e.V.)</w:t>
            </w:r>
          </w:p>
          <w:p w14:paraId="6A06C709" w14:textId="77777777" w:rsidR="00C37B3C" w:rsidRPr="00A72FD6" w:rsidRDefault="00C37B3C" w:rsidP="00140FE4">
            <w:pPr>
              <w:pStyle w:val="Listenabsatz"/>
              <w:numPr>
                <w:ilvl w:val="0"/>
                <w:numId w:val="8"/>
              </w:numPr>
              <w:rPr>
                <w:rFonts w:asciiTheme="minorHAnsi" w:hAnsiTheme="minorHAnsi" w:cstheme="minorHAnsi"/>
              </w:rPr>
            </w:pPr>
            <w:r w:rsidRPr="00A72FD6">
              <w:rPr>
                <w:rFonts w:asciiTheme="minorHAnsi" w:hAnsiTheme="minorHAnsi" w:cstheme="minorHAnsi"/>
              </w:rPr>
              <w:t>Flügelschlag e.V. Göttingen</w:t>
            </w:r>
          </w:p>
          <w:p w14:paraId="210EA479" w14:textId="77777777" w:rsidR="00C37B3C" w:rsidRPr="00A72FD6" w:rsidRDefault="00C37B3C" w:rsidP="00140FE4">
            <w:pPr>
              <w:pStyle w:val="Listenabsatz"/>
              <w:numPr>
                <w:ilvl w:val="0"/>
                <w:numId w:val="8"/>
              </w:numPr>
              <w:rPr>
                <w:rFonts w:asciiTheme="minorHAnsi" w:hAnsiTheme="minorHAnsi" w:cstheme="minorHAnsi"/>
              </w:rPr>
            </w:pPr>
            <w:r w:rsidRPr="00A72FD6">
              <w:rPr>
                <w:rFonts w:asciiTheme="minorHAnsi" w:hAnsiTheme="minorHAnsi" w:cstheme="minorHAnsi"/>
              </w:rPr>
              <w:t>Kindernetzwerk e. V.</w:t>
            </w:r>
          </w:p>
          <w:p w14:paraId="49C887A1" w14:textId="77777777" w:rsidR="00C37B3C" w:rsidRPr="00A72FD6" w:rsidRDefault="00C37B3C" w:rsidP="00140FE4">
            <w:pPr>
              <w:pStyle w:val="Listenabsatz"/>
              <w:numPr>
                <w:ilvl w:val="0"/>
                <w:numId w:val="8"/>
              </w:numPr>
              <w:rPr>
                <w:rFonts w:asciiTheme="minorHAnsi" w:hAnsiTheme="minorHAnsi" w:cstheme="minorHAnsi"/>
              </w:rPr>
            </w:pPr>
            <w:r w:rsidRPr="00A72FD6">
              <w:rPr>
                <w:rFonts w:asciiTheme="minorHAnsi" w:hAnsiTheme="minorHAnsi" w:cstheme="minorHAnsi"/>
              </w:rPr>
              <w:t>Deutsche Gesellschaft für Muskelkranke e. V.</w:t>
            </w:r>
          </w:p>
          <w:p w14:paraId="2D0804E1" w14:textId="77777777" w:rsidR="00C37B3C" w:rsidRPr="00A72FD6" w:rsidRDefault="00C37B3C" w:rsidP="00432777">
            <w:pPr>
              <w:rPr>
                <w:rFonts w:asciiTheme="minorHAnsi" w:hAnsiTheme="minorHAnsi" w:cstheme="minorHAnsi"/>
              </w:rPr>
            </w:pPr>
          </w:p>
        </w:tc>
      </w:tr>
    </w:tbl>
    <w:p w14:paraId="2515447C" w14:textId="30ED8FC9" w:rsidR="007903C5" w:rsidRDefault="007903C5" w:rsidP="001F50E3">
      <w:pPr>
        <w:spacing w:after="120" w:line="288" w:lineRule="auto"/>
        <w:jc w:val="both"/>
        <w:rPr>
          <w:b/>
          <w:sz w:val="24"/>
          <w:szCs w:val="24"/>
        </w:rPr>
      </w:pPr>
    </w:p>
    <w:p w14:paraId="24B1EB90" w14:textId="14387D9C" w:rsidR="00277A98" w:rsidRDefault="00277A98" w:rsidP="001F50E3">
      <w:pPr>
        <w:spacing w:after="120" w:line="288" w:lineRule="auto"/>
        <w:jc w:val="both"/>
        <w:rPr>
          <w:b/>
          <w:sz w:val="24"/>
          <w:szCs w:val="24"/>
        </w:rPr>
      </w:pPr>
    </w:p>
    <w:p w14:paraId="56379726" w14:textId="77777777" w:rsidR="00277A98" w:rsidRPr="001F50E3" w:rsidRDefault="00277A98" w:rsidP="001F50E3">
      <w:pPr>
        <w:spacing w:after="120" w:line="288" w:lineRule="auto"/>
        <w:jc w:val="both"/>
        <w:rPr>
          <w:b/>
          <w:sz w:val="24"/>
          <w:szCs w:val="24"/>
        </w:rPr>
      </w:pPr>
    </w:p>
    <w:p w14:paraId="383E0387" w14:textId="6C36E53E" w:rsidR="00AC094F" w:rsidRPr="00277A98" w:rsidRDefault="007903C5" w:rsidP="00277A98">
      <w:pPr>
        <w:pStyle w:val="berschrift1"/>
        <w:spacing w:after="240"/>
        <w:rPr>
          <w:rFonts w:asciiTheme="minorHAnsi" w:hAnsiTheme="minorHAnsi" w:cstheme="minorHAnsi"/>
          <w:b/>
          <w:color w:val="1F4E79" w:themeColor="accent1" w:themeShade="80"/>
          <w:sz w:val="28"/>
          <w:szCs w:val="28"/>
        </w:rPr>
      </w:pPr>
      <w:bookmarkStart w:id="18" w:name="_Toc101428161"/>
      <w:bookmarkStart w:id="19" w:name="_Toc101428242"/>
      <w:bookmarkStart w:id="20" w:name="_Toc101428269"/>
      <w:bookmarkStart w:id="21" w:name="_Toc147905493"/>
      <w:bookmarkStart w:id="22" w:name="_Toc147905732"/>
      <w:r w:rsidRPr="007903C5">
        <w:rPr>
          <w:rFonts w:asciiTheme="minorHAnsi" w:hAnsiTheme="minorHAnsi" w:cstheme="minorHAnsi"/>
          <w:b/>
          <w:color w:val="1F4E79" w:themeColor="accent1" w:themeShade="80"/>
          <w:sz w:val="28"/>
          <w:szCs w:val="28"/>
        </w:rPr>
        <w:lastRenderedPageBreak/>
        <w:t>2. Art und Anzahl der pro Jahr erbrachten besonderen Aufgaben</w:t>
      </w:r>
      <w:bookmarkEnd w:id="18"/>
      <w:bookmarkEnd w:id="19"/>
      <w:bookmarkEnd w:id="20"/>
      <w:bookmarkEnd w:id="21"/>
      <w:bookmarkEnd w:id="22"/>
    </w:p>
    <w:p w14:paraId="4E762656" w14:textId="4F1E659E" w:rsidR="00AC094F" w:rsidRDefault="00AC094F" w:rsidP="007903C5">
      <w:pPr>
        <w:autoSpaceDE w:val="0"/>
        <w:autoSpaceDN w:val="0"/>
        <w:adjustRightInd w:val="0"/>
        <w:spacing w:after="120" w:line="288" w:lineRule="auto"/>
        <w:jc w:val="both"/>
        <w:rPr>
          <w:rFonts w:cstheme="minorHAnsi"/>
          <w:sz w:val="24"/>
          <w:szCs w:val="24"/>
        </w:rPr>
      </w:pPr>
      <w:r w:rsidRPr="00AC094F">
        <w:rPr>
          <w:rFonts w:cstheme="minorHAnsi"/>
          <w:sz w:val="24"/>
          <w:szCs w:val="24"/>
        </w:rPr>
        <w:t>Das ZSEG</w:t>
      </w:r>
      <w:r>
        <w:rPr>
          <w:rFonts w:cstheme="minorHAnsi"/>
          <w:sz w:val="24"/>
          <w:szCs w:val="24"/>
        </w:rPr>
        <w:t>-Typ-A-Zentrum</w:t>
      </w:r>
      <w:r w:rsidRPr="00AC094F">
        <w:rPr>
          <w:rFonts w:cstheme="minorHAnsi"/>
          <w:sz w:val="24"/>
          <w:szCs w:val="24"/>
        </w:rPr>
        <w:t xml:space="preserve"> führte 2022 an 12 Konferenzterminen interdisziplinäre Fallkonferenzen mit einem Kernteam aus Vertretern folgender Disziplinen durch: Kinder- und Jugendmedizin, Humangenetik und Neurologie.</w:t>
      </w:r>
    </w:p>
    <w:p w14:paraId="32650255" w14:textId="77777777" w:rsidR="007903C5" w:rsidRDefault="007903C5" w:rsidP="007903C5">
      <w:pPr>
        <w:autoSpaceDE w:val="0"/>
        <w:autoSpaceDN w:val="0"/>
        <w:adjustRightInd w:val="0"/>
        <w:spacing w:after="120" w:line="288" w:lineRule="auto"/>
        <w:jc w:val="both"/>
        <w:rPr>
          <w:rFonts w:cstheme="minorHAnsi"/>
          <w:sz w:val="24"/>
          <w:szCs w:val="24"/>
        </w:rPr>
      </w:pPr>
      <w:r>
        <w:rPr>
          <w:rFonts w:cstheme="minorHAnsi"/>
          <w:sz w:val="24"/>
          <w:szCs w:val="24"/>
        </w:rPr>
        <w:t>Innerhalb der Spezialzentren wurde folgende Anzahl an Fallkonferenzen durchgeführt:</w:t>
      </w:r>
    </w:p>
    <w:p w14:paraId="68174C85" w14:textId="77777777" w:rsidR="00675557" w:rsidRPr="0045472F" w:rsidRDefault="00675557" w:rsidP="00675557">
      <w:pPr>
        <w:autoSpaceDE w:val="0"/>
        <w:autoSpaceDN w:val="0"/>
        <w:adjustRightInd w:val="0"/>
        <w:spacing w:after="0" w:line="240" w:lineRule="auto"/>
        <w:jc w:val="both"/>
        <w:rPr>
          <w:rFonts w:cstheme="minorHAnsi"/>
          <w:sz w:val="20"/>
          <w:szCs w:val="20"/>
        </w:rPr>
      </w:pPr>
    </w:p>
    <w:tbl>
      <w:tblPr>
        <w:tblStyle w:val="Tabellenraster"/>
        <w:tblW w:w="9351" w:type="dxa"/>
        <w:tblLayout w:type="fixed"/>
        <w:tblLook w:val="04A0" w:firstRow="1" w:lastRow="0" w:firstColumn="1" w:lastColumn="0" w:noHBand="0" w:noVBand="1"/>
      </w:tblPr>
      <w:tblGrid>
        <w:gridCol w:w="2830"/>
        <w:gridCol w:w="6521"/>
      </w:tblGrid>
      <w:tr w:rsidR="00675557" w:rsidRPr="0045472F" w14:paraId="14758378" w14:textId="77777777" w:rsidTr="00432777">
        <w:tc>
          <w:tcPr>
            <w:tcW w:w="2830" w:type="dxa"/>
          </w:tcPr>
          <w:p w14:paraId="60DF7BC2" w14:textId="77777777" w:rsidR="00675557" w:rsidRPr="0045472F" w:rsidRDefault="00675557" w:rsidP="00432777">
            <w:pPr>
              <w:rPr>
                <w:rFonts w:asciiTheme="minorHAnsi" w:hAnsiTheme="minorHAnsi" w:cstheme="minorHAnsi"/>
                <w:bCs/>
              </w:rPr>
            </w:pPr>
          </w:p>
          <w:p w14:paraId="789B9B76"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seltene </w:t>
            </w:r>
          </w:p>
          <w:p w14:paraId="04A803D8"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Herz- und Kreislauf-erkrankungen </w:t>
            </w:r>
          </w:p>
          <w:p w14:paraId="3CA82041" w14:textId="77777777" w:rsidR="00675557" w:rsidRPr="0045472F" w:rsidRDefault="00675557" w:rsidP="00432777">
            <w:pPr>
              <w:pStyle w:val="Listenabsatz"/>
              <w:rPr>
                <w:rFonts w:asciiTheme="minorHAnsi" w:hAnsiTheme="minorHAnsi" w:cstheme="minorHAnsi"/>
              </w:rPr>
            </w:pPr>
          </w:p>
        </w:tc>
        <w:tc>
          <w:tcPr>
            <w:tcW w:w="6521" w:type="dxa"/>
          </w:tcPr>
          <w:p w14:paraId="18EA2C97" w14:textId="77777777" w:rsidR="00675557" w:rsidRPr="0045472F" w:rsidRDefault="00675557" w:rsidP="00432777">
            <w:pPr>
              <w:rPr>
                <w:rFonts w:asciiTheme="minorHAnsi" w:hAnsiTheme="minorHAnsi" w:cstheme="minorHAnsi"/>
              </w:rPr>
            </w:pPr>
          </w:p>
          <w:p w14:paraId="6ABD6190" w14:textId="77777777" w:rsidR="00675557" w:rsidRPr="0045472F" w:rsidRDefault="00675557" w:rsidP="00432777">
            <w:pPr>
              <w:rPr>
                <w:rFonts w:asciiTheme="minorHAnsi" w:hAnsiTheme="minorHAnsi" w:cstheme="minorHAnsi"/>
              </w:rPr>
            </w:pPr>
            <w:r w:rsidRPr="0045472F">
              <w:rPr>
                <w:rFonts w:asciiTheme="minorHAnsi" w:hAnsiTheme="minorHAnsi" w:cstheme="minorHAnsi"/>
              </w:rPr>
              <w:t>4 Fallkonferenzen</w:t>
            </w:r>
          </w:p>
          <w:p w14:paraId="7E54C0CD" w14:textId="77777777" w:rsidR="00675557" w:rsidRPr="0045472F" w:rsidRDefault="00675557" w:rsidP="00432777">
            <w:pPr>
              <w:rPr>
                <w:rFonts w:asciiTheme="minorHAnsi" w:hAnsiTheme="minorHAnsi" w:cstheme="minorHAnsi"/>
              </w:rPr>
            </w:pPr>
          </w:p>
        </w:tc>
      </w:tr>
      <w:tr w:rsidR="00675557" w:rsidRPr="0045472F" w14:paraId="147B0A4A" w14:textId="77777777" w:rsidTr="00432777">
        <w:tc>
          <w:tcPr>
            <w:tcW w:w="2830" w:type="dxa"/>
          </w:tcPr>
          <w:p w14:paraId="7B4143F8" w14:textId="77777777" w:rsidR="00675557" w:rsidRPr="0045472F" w:rsidRDefault="00675557" w:rsidP="00432777">
            <w:pPr>
              <w:rPr>
                <w:rFonts w:asciiTheme="minorHAnsi" w:hAnsiTheme="minorHAnsi" w:cstheme="minorHAnsi"/>
                <w:bCs/>
              </w:rPr>
            </w:pPr>
          </w:p>
          <w:p w14:paraId="11D975D6"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Zentrum für seltene neurologische Erkrankungen im Kindes- und Jugendalter (GoRare)</w:t>
            </w:r>
          </w:p>
          <w:p w14:paraId="5E8A4637" w14:textId="77777777" w:rsidR="00675557" w:rsidRPr="0045472F" w:rsidRDefault="00675557" w:rsidP="00432777">
            <w:pPr>
              <w:rPr>
                <w:rFonts w:asciiTheme="minorHAnsi" w:hAnsiTheme="minorHAnsi" w:cstheme="minorHAnsi"/>
              </w:rPr>
            </w:pPr>
          </w:p>
        </w:tc>
        <w:tc>
          <w:tcPr>
            <w:tcW w:w="6521" w:type="dxa"/>
          </w:tcPr>
          <w:p w14:paraId="79B4A403" w14:textId="77777777" w:rsidR="00675557" w:rsidRPr="0045472F" w:rsidRDefault="00675557" w:rsidP="00432777">
            <w:pPr>
              <w:rPr>
                <w:rFonts w:asciiTheme="minorHAnsi" w:hAnsiTheme="minorHAnsi" w:cstheme="minorHAnsi"/>
                <w:bCs/>
              </w:rPr>
            </w:pPr>
          </w:p>
          <w:p w14:paraId="220506D8" w14:textId="77777777" w:rsidR="00675557" w:rsidRPr="0045472F" w:rsidRDefault="00675557" w:rsidP="00432777">
            <w:pPr>
              <w:rPr>
                <w:rFonts w:asciiTheme="minorHAnsi" w:hAnsiTheme="minorHAnsi" w:cstheme="minorHAnsi"/>
              </w:rPr>
            </w:pPr>
            <w:r w:rsidRPr="0045472F">
              <w:rPr>
                <w:rFonts w:asciiTheme="minorHAnsi" w:hAnsiTheme="minorHAnsi" w:cstheme="minorHAnsi"/>
                <w:bCs/>
              </w:rPr>
              <w:t>50 Fallkonferenzen</w:t>
            </w:r>
          </w:p>
          <w:p w14:paraId="35E45AC5" w14:textId="77777777" w:rsidR="00675557" w:rsidRPr="0045472F" w:rsidRDefault="00675557" w:rsidP="00432777">
            <w:pPr>
              <w:rPr>
                <w:rFonts w:asciiTheme="minorHAnsi" w:hAnsiTheme="minorHAnsi" w:cstheme="minorHAnsi"/>
              </w:rPr>
            </w:pPr>
          </w:p>
        </w:tc>
      </w:tr>
      <w:tr w:rsidR="00675557" w:rsidRPr="0045472F" w14:paraId="12D09E2D" w14:textId="77777777" w:rsidTr="00432777">
        <w:tc>
          <w:tcPr>
            <w:tcW w:w="2830" w:type="dxa"/>
          </w:tcPr>
          <w:p w14:paraId="4F4680BD" w14:textId="77777777" w:rsidR="00675557" w:rsidRPr="0045472F" w:rsidRDefault="00675557" w:rsidP="00432777">
            <w:pPr>
              <w:rPr>
                <w:rFonts w:asciiTheme="minorHAnsi" w:hAnsiTheme="minorHAnsi" w:cstheme="minorHAnsi"/>
                <w:bCs/>
              </w:rPr>
            </w:pPr>
          </w:p>
          <w:p w14:paraId="5EC5B3EA"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Kraniofaziale und Gesichtsfehlbildungen </w:t>
            </w:r>
          </w:p>
          <w:p w14:paraId="61940F5E" w14:textId="77777777" w:rsidR="00675557" w:rsidRPr="0045472F" w:rsidRDefault="00675557" w:rsidP="00432777">
            <w:pPr>
              <w:rPr>
                <w:rFonts w:asciiTheme="minorHAnsi" w:hAnsiTheme="minorHAnsi" w:cstheme="minorHAnsi"/>
              </w:rPr>
            </w:pPr>
          </w:p>
        </w:tc>
        <w:tc>
          <w:tcPr>
            <w:tcW w:w="6521" w:type="dxa"/>
          </w:tcPr>
          <w:p w14:paraId="081E708E" w14:textId="77777777" w:rsidR="00675557" w:rsidRPr="0045472F" w:rsidRDefault="00675557" w:rsidP="00432777">
            <w:pPr>
              <w:rPr>
                <w:rFonts w:asciiTheme="minorHAnsi" w:hAnsiTheme="minorHAnsi" w:cstheme="minorHAnsi"/>
              </w:rPr>
            </w:pPr>
            <w:r w:rsidRPr="0045472F">
              <w:rPr>
                <w:rFonts w:asciiTheme="minorHAnsi" w:hAnsiTheme="minorHAnsi" w:cstheme="minorHAnsi"/>
              </w:rPr>
              <w:t>12</w:t>
            </w:r>
            <w:r w:rsidRPr="0045472F">
              <w:rPr>
                <w:rFonts w:asciiTheme="minorHAnsi" w:hAnsiTheme="minorHAnsi" w:cstheme="minorHAnsi"/>
                <w:bCs/>
              </w:rPr>
              <w:t xml:space="preserve"> Fallkonferenzen</w:t>
            </w:r>
          </w:p>
        </w:tc>
      </w:tr>
      <w:tr w:rsidR="00675557" w:rsidRPr="0045472F" w14:paraId="519CB736" w14:textId="77777777" w:rsidTr="00432777">
        <w:tc>
          <w:tcPr>
            <w:tcW w:w="2830" w:type="dxa"/>
          </w:tcPr>
          <w:p w14:paraId="6850ECBA" w14:textId="77777777" w:rsidR="00675557" w:rsidRPr="0045472F" w:rsidRDefault="00675557" w:rsidP="00432777">
            <w:pPr>
              <w:rPr>
                <w:rFonts w:asciiTheme="minorHAnsi" w:hAnsiTheme="minorHAnsi" w:cstheme="minorHAnsi"/>
                <w:bCs/>
              </w:rPr>
            </w:pPr>
          </w:p>
          <w:p w14:paraId="0396873F"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seltene neurologische und psychiatrische </w:t>
            </w:r>
          </w:p>
          <w:p w14:paraId="40CF3009"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Erkrankungen </w:t>
            </w:r>
          </w:p>
          <w:p w14:paraId="6772B34A" w14:textId="77777777" w:rsidR="00675557" w:rsidRPr="0045472F" w:rsidRDefault="00675557" w:rsidP="00432777">
            <w:pPr>
              <w:rPr>
                <w:rFonts w:asciiTheme="minorHAnsi" w:hAnsiTheme="minorHAnsi" w:cstheme="minorHAnsi"/>
              </w:rPr>
            </w:pPr>
          </w:p>
        </w:tc>
        <w:tc>
          <w:tcPr>
            <w:tcW w:w="6521" w:type="dxa"/>
          </w:tcPr>
          <w:p w14:paraId="36551EE9" w14:textId="77777777" w:rsidR="00675557" w:rsidRPr="0045472F" w:rsidRDefault="00675557" w:rsidP="00432777">
            <w:pPr>
              <w:rPr>
                <w:rFonts w:asciiTheme="minorHAnsi" w:hAnsiTheme="minorHAnsi" w:cstheme="minorHAnsi"/>
                <w:highlight w:val="yellow"/>
              </w:rPr>
            </w:pPr>
          </w:p>
          <w:p w14:paraId="7A8FA23D" w14:textId="77777777" w:rsidR="00675557" w:rsidRPr="0045472F" w:rsidRDefault="00675557" w:rsidP="00140FE4">
            <w:pPr>
              <w:pStyle w:val="Listenabsatz"/>
              <w:numPr>
                <w:ilvl w:val="0"/>
                <w:numId w:val="26"/>
              </w:numPr>
              <w:rPr>
                <w:rFonts w:asciiTheme="minorHAnsi" w:hAnsiTheme="minorHAnsi" w:cstheme="minorHAnsi"/>
              </w:rPr>
            </w:pPr>
            <w:r w:rsidRPr="0045472F">
              <w:rPr>
                <w:rFonts w:asciiTheme="minorHAnsi" w:hAnsiTheme="minorHAnsi" w:cstheme="minorHAnsi"/>
              </w:rPr>
              <w:t>12 neurologische, internationale Fallkonferenzen (Virtual Grand Round, Inherited Neuropthies Consortium</w:t>
            </w:r>
          </w:p>
          <w:p w14:paraId="734FF6F1" w14:textId="77777777" w:rsidR="00675557" w:rsidRPr="0045472F" w:rsidRDefault="00675557" w:rsidP="00140FE4">
            <w:pPr>
              <w:pStyle w:val="Listenabsatz"/>
              <w:numPr>
                <w:ilvl w:val="0"/>
                <w:numId w:val="26"/>
              </w:numPr>
              <w:rPr>
                <w:rFonts w:asciiTheme="minorHAnsi" w:hAnsiTheme="minorHAnsi" w:cstheme="minorHAnsi"/>
              </w:rPr>
            </w:pPr>
            <w:r w:rsidRPr="0045472F">
              <w:rPr>
                <w:rFonts w:asciiTheme="minorHAnsi" w:hAnsiTheme="minorHAnsi" w:cstheme="minorHAnsi"/>
              </w:rPr>
              <w:t>Aktive Teilnahme an den DASNE (Deutsche Akademie für seltene neurologische Erkrankungen) Fallkonferenzen</w:t>
            </w:r>
          </w:p>
          <w:p w14:paraId="5DC17442" w14:textId="77777777" w:rsidR="00675557" w:rsidRPr="0045472F" w:rsidRDefault="00675557" w:rsidP="00140FE4">
            <w:pPr>
              <w:pStyle w:val="Listenabsatz"/>
              <w:numPr>
                <w:ilvl w:val="0"/>
                <w:numId w:val="26"/>
              </w:numPr>
              <w:rPr>
                <w:rFonts w:asciiTheme="minorHAnsi" w:hAnsiTheme="minorHAnsi" w:cstheme="minorHAnsi"/>
              </w:rPr>
            </w:pPr>
            <w:r w:rsidRPr="0045472F">
              <w:rPr>
                <w:rFonts w:asciiTheme="minorHAnsi" w:hAnsiTheme="minorHAnsi" w:cstheme="minorHAnsi"/>
              </w:rPr>
              <w:t>249 konsiliarische Beratungen mit Falldefinitionen bei V.a. Prionerkrankung</w:t>
            </w:r>
          </w:p>
          <w:p w14:paraId="6195F9CA" w14:textId="77777777" w:rsidR="00675557" w:rsidRPr="0045472F" w:rsidRDefault="00675557" w:rsidP="00432777">
            <w:pPr>
              <w:rPr>
                <w:rFonts w:asciiTheme="minorHAnsi" w:hAnsiTheme="minorHAnsi" w:cstheme="minorHAnsi"/>
              </w:rPr>
            </w:pPr>
          </w:p>
        </w:tc>
      </w:tr>
      <w:tr w:rsidR="00675557" w:rsidRPr="0045472F" w14:paraId="3A118F16" w14:textId="77777777" w:rsidTr="00432777">
        <w:tc>
          <w:tcPr>
            <w:tcW w:w="2830" w:type="dxa"/>
          </w:tcPr>
          <w:p w14:paraId="042D83FD" w14:textId="77777777" w:rsidR="00675557" w:rsidRPr="0045472F" w:rsidRDefault="00675557" w:rsidP="00432777">
            <w:pPr>
              <w:rPr>
                <w:rFonts w:asciiTheme="minorHAnsi" w:hAnsiTheme="minorHAnsi" w:cstheme="minorHAnsi"/>
                <w:bCs/>
                <w:color w:val="00B050"/>
              </w:rPr>
            </w:pPr>
          </w:p>
          <w:p w14:paraId="612D2D91"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seltene neuromuskuläre Erkrankungen </w:t>
            </w:r>
          </w:p>
          <w:p w14:paraId="1D39F768" w14:textId="77777777" w:rsidR="00675557" w:rsidRPr="0045472F" w:rsidRDefault="00675557" w:rsidP="00432777">
            <w:pPr>
              <w:rPr>
                <w:rFonts w:asciiTheme="minorHAnsi" w:hAnsiTheme="minorHAnsi" w:cstheme="minorHAnsi"/>
                <w:color w:val="00B050"/>
              </w:rPr>
            </w:pPr>
          </w:p>
        </w:tc>
        <w:tc>
          <w:tcPr>
            <w:tcW w:w="6521" w:type="dxa"/>
          </w:tcPr>
          <w:p w14:paraId="53D5218E" w14:textId="77777777" w:rsidR="00675557" w:rsidRPr="0045472F" w:rsidRDefault="00675557" w:rsidP="00432777">
            <w:pPr>
              <w:pStyle w:val="Listenabsatz"/>
              <w:rPr>
                <w:rFonts w:asciiTheme="minorHAnsi" w:hAnsiTheme="minorHAnsi" w:cstheme="minorHAnsi"/>
                <w:color w:val="00B050"/>
              </w:rPr>
            </w:pPr>
          </w:p>
          <w:p w14:paraId="32751715" w14:textId="77777777" w:rsidR="00675557" w:rsidRPr="0045472F" w:rsidRDefault="00675557" w:rsidP="00140FE4">
            <w:pPr>
              <w:pStyle w:val="Listenabsatz"/>
              <w:numPr>
                <w:ilvl w:val="0"/>
                <w:numId w:val="27"/>
              </w:numPr>
              <w:rPr>
                <w:rFonts w:eastAsia="Times New Roman" w:cstheme="minorHAnsi"/>
              </w:rPr>
            </w:pPr>
            <w:r w:rsidRPr="0045472F">
              <w:rPr>
                <w:rFonts w:eastAsia="Times New Roman" w:cstheme="minorHAnsi"/>
              </w:rPr>
              <w:t xml:space="preserve">3 neuropathologische Fallkonferenzen </w:t>
            </w:r>
          </w:p>
          <w:p w14:paraId="510359F1" w14:textId="77777777" w:rsidR="00675557" w:rsidRPr="0045472F" w:rsidRDefault="00675557" w:rsidP="00140FE4">
            <w:pPr>
              <w:pStyle w:val="Listenabsatz"/>
              <w:numPr>
                <w:ilvl w:val="0"/>
                <w:numId w:val="27"/>
              </w:numPr>
              <w:rPr>
                <w:rFonts w:eastAsia="Times New Roman" w:cstheme="minorHAnsi"/>
              </w:rPr>
            </w:pPr>
            <w:r w:rsidRPr="0045472F">
              <w:rPr>
                <w:rFonts w:eastAsia="Times New Roman" w:cstheme="minorHAnsi"/>
              </w:rPr>
              <w:t xml:space="preserve">8 Interdisziplinäre immunologische Fallkonferenzen </w:t>
            </w:r>
          </w:p>
          <w:p w14:paraId="089E602D" w14:textId="77777777" w:rsidR="00675557" w:rsidRPr="0045472F" w:rsidRDefault="00675557" w:rsidP="00140FE4">
            <w:pPr>
              <w:pStyle w:val="Listenabsatz"/>
              <w:numPr>
                <w:ilvl w:val="0"/>
                <w:numId w:val="27"/>
              </w:numPr>
              <w:rPr>
                <w:rFonts w:eastAsia="Times New Roman" w:cstheme="minorHAnsi"/>
              </w:rPr>
            </w:pPr>
            <w:r w:rsidRPr="0045472F">
              <w:rPr>
                <w:rFonts w:eastAsia="Times New Roman" w:cstheme="minorHAnsi"/>
              </w:rPr>
              <w:t>6 Humangenetische Fallkonferenzen</w:t>
            </w:r>
          </w:p>
          <w:p w14:paraId="3EDC47DC" w14:textId="77777777" w:rsidR="00675557" w:rsidRPr="0045472F" w:rsidRDefault="00675557" w:rsidP="00140FE4">
            <w:pPr>
              <w:pStyle w:val="Listenabsatz"/>
              <w:numPr>
                <w:ilvl w:val="0"/>
                <w:numId w:val="27"/>
              </w:numPr>
              <w:rPr>
                <w:rFonts w:eastAsia="Times New Roman" w:cstheme="minorHAnsi"/>
              </w:rPr>
            </w:pPr>
            <w:r w:rsidRPr="0045472F">
              <w:rPr>
                <w:rFonts w:eastAsia="Times New Roman" w:cstheme="minorHAnsi"/>
              </w:rPr>
              <w:t>12 Neurologische, internationale Fallkonferenzen (Virtual Grand Round, Inherited Neuropthies Consortium)</w:t>
            </w:r>
          </w:p>
          <w:p w14:paraId="23BD8E87" w14:textId="77777777" w:rsidR="00675557" w:rsidRPr="0045472F" w:rsidRDefault="00675557" w:rsidP="00432777">
            <w:pPr>
              <w:rPr>
                <w:rFonts w:asciiTheme="minorHAnsi" w:hAnsiTheme="minorHAnsi" w:cstheme="minorHAnsi"/>
                <w:color w:val="00B050"/>
              </w:rPr>
            </w:pPr>
          </w:p>
        </w:tc>
      </w:tr>
      <w:tr w:rsidR="00675557" w:rsidRPr="0045472F" w14:paraId="6C675579" w14:textId="77777777" w:rsidTr="00432777">
        <w:tc>
          <w:tcPr>
            <w:tcW w:w="2830" w:type="dxa"/>
          </w:tcPr>
          <w:p w14:paraId="4EAB01C1" w14:textId="77777777" w:rsidR="00675557" w:rsidRPr="0045472F" w:rsidRDefault="00675557" w:rsidP="00432777">
            <w:pPr>
              <w:rPr>
                <w:rFonts w:asciiTheme="minorHAnsi" w:hAnsiTheme="minorHAnsi" w:cstheme="minorHAnsi"/>
                <w:bCs/>
              </w:rPr>
            </w:pPr>
          </w:p>
          <w:p w14:paraId="116F1CE3"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Zentrum für progeroide Erkrankungen</w:t>
            </w:r>
          </w:p>
          <w:p w14:paraId="6EB3E6C9" w14:textId="77777777" w:rsidR="00675557" w:rsidRPr="0045472F" w:rsidRDefault="00675557" w:rsidP="00432777">
            <w:pPr>
              <w:rPr>
                <w:rFonts w:asciiTheme="minorHAnsi" w:hAnsiTheme="minorHAnsi" w:cstheme="minorHAnsi"/>
              </w:rPr>
            </w:pPr>
          </w:p>
        </w:tc>
        <w:tc>
          <w:tcPr>
            <w:tcW w:w="6521" w:type="dxa"/>
          </w:tcPr>
          <w:p w14:paraId="06A9A150" w14:textId="77777777" w:rsidR="00675557" w:rsidRPr="0045472F" w:rsidRDefault="00675557" w:rsidP="00432777">
            <w:pPr>
              <w:rPr>
                <w:rFonts w:asciiTheme="minorHAnsi" w:hAnsiTheme="minorHAnsi" w:cstheme="minorHAnsi"/>
              </w:rPr>
            </w:pPr>
          </w:p>
          <w:p w14:paraId="349E29F1" w14:textId="77777777" w:rsidR="00675557" w:rsidRPr="0045472F" w:rsidRDefault="00675557" w:rsidP="00432777">
            <w:pPr>
              <w:rPr>
                <w:rFonts w:asciiTheme="minorHAnsi" w:hAnsiTheme="minorHAnsi" w:cstheme="minorHAnsi"/>
              </w:rPr>
            </w:pPr>
            <w:r w:rsidRPr="0045472F">
              <w:rPr>
                <w:rFonts w:asciiTheme="minorHAnsi" w:hAnsiTheme="minorHAnsi" w:cstheme="minorHAnsi"/>
              </w:rPr>
              <w:t>Bei den progeroiden Syndromen handelt es sich um ei</w:t>
            </w:r>
            <w:r w:rsidR="007B78E2">
              <w:rPr>
                <w:rFonts w:asciiTheme="minorHAnsi" w:hAnsiTheme="minorHAnsi" w:cstheme="minorHAnsi"/>
              </w:rPr>
              <w:t>ne ultra-seltene Erkrankung, so</w:t>
            </w:r>
            <w:r w:rsidRPr="0045472F">
              <w:rPr>
                <w:rFonts w:asciiTheme="minorHAnsi" w:hAnsiTheme="minorHAnsi" w:cstheme="minorHAnsi"/>
              </w:rPr>
              <w:t xml:space="preserve">dass 4 Fallkonferenzen mit mehreren Patienten im Jahr 2022 ausreichten. </w:t>
            </w:r>
          </w:p>
          <w:p w14:paraId="32BBDF03" w14:textId="77777777" w:rsidR="00675557" w:rsidRPr="0045472F" w:rsidRDefault="00675557" w:rsidP="00432777">
            <w:pPr>
              <w:rPr>
                <w:rFonts w:asciiTheme="minorHAnsi" w:hAnsiTheme="minorHAnsi" w:cstheme="minorHAnsi"/>
              </w:rPr>
            </w:pPr>
          </w:p>
        </w:tc>
      </w:tr>
      <w:tr w:rsidR="00675557" w:rsidRPr="0045472F" w14:paraId="679C2A3D" w14:textId="77777777" w:rsidTr="00432777">
        <w:tc>
          <w:tcPr>
            <w:tcW w:w="2830" w:type="dxa"/>
          </w:tcPr>
          <w:p w14:paraId="5346E590" w14:textId="77777777" w:rsidR="00675557" w:rsidRPr="007B78E2" w:rsidRDefault="00675557" w:rsidP="00432777">
            <w:pPr>
              <w:ind w:left="360"/>
              <w:rPr>
                <w:rFonts w:asciiTheme="minorHAnsi" w:hAnsiTheme="minorHAnsi" w:cstheme="minorHAnsi"/>
                <w:bCs/>
              </w:rPr>
            </w:pPr>
          </w:p>
          <w:p w14:paraId="61E1A0A6" w14:textId="77777777" w:rsidR="00675557" w:rsidRPr="007B78E2" w:rsidRDefault="00675557" w:rsidP="00432777">
            <w:pPr>
              <w:rPr>
                <w:rFonts w:asciiTheme="minorHAnsi" w:hAnsiTheme="minorHAnsi" w:cstheme="minorHAnsi"/>
                <w:bCs/>
              </w:rPr>
            </w:pPr>
            <w:r w:rsidRPr="007B78E2">
              <w:rPr>
                <w:rFonts w:asciiTheme="minorHAnsi" w:hAnsiTheme="minorHAnsi" w:cstheme="minorHAnsi"/>
                <w:bCs/>
              </w:rPr>
              <w:t>Zentrum für seltene Skeletterkrankungen</w:t>
            </w:r>
          </w:p>
          <w:p w14:paraId="27DCEA41" w14:textId="77777777" w:rsidR="00675557" w:rsidRPr="007B78E2" w:rsidRDefault="00675557" w:rsidP="00432777">
            <w:pPr>
              <w:rPr>
                <w:rFonts w:asciiTheme="minorHAnsi" w:hAnsiTheme="minorHAnsi" w:cstheme="minorHAnsi"/>
              </w:rPr>
            </w:pPr>
          </w:p>
        </w:tc>
        <w:tc>
          <w:tcPr>
            <w:tcW w:w="6521" w:type="dxa"/>
          </w:tcPr>
          <w:p w14:paraId="6113934E" w14:textId="77777777" w:rsidR="00675557" w:rsidRPr="007B78E2" w:rsidRDefault="00675557" w:rsidP="00432777">
            <w:pPr>
              <w:pStyle w:val="Listenabsatz"/>
              <w:rPr>
                <w:rFonts w:asciiTheme="minorHAnsi" w:hAnsiTheme="minorHAnsi" w:cstheme="minorHAnsi"/>
              </w:rPr>
            </w:pPr>
          </w:p>
          <w:p w14:paraId="4707136B" w14:textId="77777777" w:rsidR="00675557" w:rsidRPr="007B78E2" w:rsidRDefault="007B78E2" w:rsidP="00432777">
            <w:pPr>
              <w:rPr>
                <w:rFonts w:asciiTheme="minorHAnsi" w:hAnsiTheme="minorHAnsi" w:cstheme="minorHAnsi"/>
              </w:rPr>
            </w:pPr>
            <w:r w:rsidRPr="007B78E2">
              <w:rPr>
                <w:rFonts w:asciiTheme="minorHAnsi" w:hAnsiTheme="minorHAnsi" w:cstheme="minorHAnsi"/>
              </w:rPr>
              <w:t>Es handelt es sich um sehr seltene Erkrankungen, sodass 4 Fallkonferenzen à 3 Fälle im Jahr 2022 ausreichten.</w:t>
            </w:r>
          </w:p>
          <w:p w14:paraId="7580C1EA" w14:textId="77777777" w:rsidR="007B78E2" w:rsidRPr="007B78E2" w:rsidRDefault="007B78E2" w:rsidP="00432777">
            <w:pPr>
              <w:rPr>
                <w:rFonts w:asciiTheme="minorHAnsi" w:hAnsiTheme="minorHAnsi" w:cstheme="minorHAnsi"/>
              </w:rPr>
            </w:pPr>
          </w:p>
        </w:tc>
      </w:tr>
      <w:tr w:rsidR="00675557" w:rsidRPr="0045472F" w14:paraId="462F03F5" w14:textId="77777777" w:rsidTr="00432777">
        <w:tc>
          <w:tcPr>
            <w:tcW w:w="2830" w:type="dxa"/>
          </w:tcPr>
          <w:p w14:paraId="6D0D464A" w14:textId="77777777" w:rsidR="00675557" w:rsidRPr="0045472F" w:rsidRDefault="00675557" w:rsidP="00432777">
            <w:pPr>
              <w:rPr>
                <w:rFonts w:asciiTheme="minorHAnsi" w:hAnsiTheme="minorHAnsi" w:cstheme="minorHAnsi"/>
                <w:bCs/>
              </w:rPr>
            </w:pPr>
          </w:p>
          <w:p w14:paraId="314E86CF"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seltene Stoffwechselerkrankungen </w:t>
            </w:r>
          </w:p>
          <w:p w14:paraId="2C968BD7" w14:textId="77777777" w:rsidR="00675557" w:rsidRPr="0045472F" w:rsidRDefault="00675557" w:rsidP="00432777">
            <w:pPr>
              <w:rPr>
                <w:rFonts w:asciiTheme="minorHAnsi" w:hAnsiTheme="minorHAnsi" w:cstheme="minorHAnsi"/>
              </w:rPr>
            </w:pPr>
          </w:p>
        </w:tc>
        <w:tc>
          <w:tcPr>
            <w:tcW w:w="6521" w:type="dxa"/>
          </w:tcPr>
          <w:p w14:paraId="267F8C60" w14:textId="77777777" w:rsidR="00675557" w:rsidRPr="0045472F" w:rsidRDefault="00675557" w:rsidP="00432777">
            <w:pPr>
              <w:pStyle w:val="Listenabsatz"/>
              <w:rPr>
                <w:rFonts w:asciiTheme="minorHAnsi" w:hAnsiTheme="minorHAnsi" w:cstheme="minorHAnsi"/>
                <w:lang w:eastAsia="en-US"/>
              </w:rPr>
            </w:pPr>
          </w:p>
          <w:p w14:paraId="06390D7B" w14:textId="77777777" w:rsidR="00675557" w:rsidRPr="0045472F" w:rsidRDefault="00675557" w:rsidP="00140FE4">
            <w:pPr>
              <w:pStyle w:val="Listenabsatz"/>
              <w:numPr>
                <w:ilvl w:val="0"/>
                <w:numId w:val="25"/>
              </w:numPr>
              <w:rPr>
                <w:rFonts w:asciiTheme="minorHAnsi" w:hAnsiTheme="minorHAnsi" w:cstheme="minorHAnsi"/>
              </w:rPr>
            </w:pPr>
            <w:r w:rsidRPr="0045472F">
              <w:rPr>
                <w:rFonts w:asciiTheme="minorHAnsi" w:eastAsia="Times New Roman" w:hAnsiTheme="minorHAnsi" w:cstheme="minorHAnsi"/>
                <w:bCs/>
              </w:rPr>
              <w:t>14 Fallkonferenzen</w:t>
            </w:r>
          </w:p>
          <w:p w14:paraId="55C6C98D" w14:textId="77777777" w:rsidR="00675557" w:rsidRPr="0045472F" w:rsidRDefault="00675557" w:rsidP="00432777">
            <w:pPr>
              <w:rPr>
                <w:rFonts w:asciiTheme="minorHAnsi" w:hAnsiTheme="minorHAnsi" w:cstheme="minorHAnsi"/>
                <w:lang w:val="en-GB"/>
              </w:rPr>
            </w:pPr>
          </w:p>
        </w:tc>
      </w:tr>
      <w:tr w:rsidR="00675557" w:rsidRPr="0045472F" w14:paraId="2215FBFA" w14:textId="77777777" w:rsidTr="00432777">
        <w:tc>
          <w:tcPr>
            <w:tcW w:w="9351" w:type="dxa"/>
            <w:gridSpan w:val="2"/>
          </w:tcPr>
          <w:p w14:paraId="14B7B0C3"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seltene Tumorerkrankungen </w:t>
            </w:r>
          </w:p>
          <w:p w14:paraId="6604EBC0" w14:textId="77777777" w:rsidR="00675557" w:rsidRPr="0045472F" w:rsidRDefault="00675557" w:rsidP="00432777">
            <w:pPr>
              <w:ind w:left="360"/>
              <w:rPr>
                <w:rFonts w:asciiTheme="minorHAnsi" w:hAnsiTheme="minorHAnsi" w:cstheme="minorHAnsi"/>
                <w:bCs/>
                <w:color w:val="00B050"/>
              </w:rPr>
            </w:pPr>
          </w:p>
          <w:p w14:paraId="65D50674" w14:textId="77777777" w:rsidR="00675557" w:rsidRPr="0045472F" w:rsidRDefault="00675557" w:rsidP="00432777">
            <w:pPr>
              <w:rPr>
                <w:rFonts w:asciiTheme="minorHAnsi" w:hAnsiTheme="minorHAnsi" w:cstheme="minorHAnsi"/>
                <w:bCs/>
                <w:color w:val="00B050"/>
              </w:rPr>
            </w:pPr>
          </w:p>
          <w:p w14:paraId="38658AF3" w14:textId="77777777" w:rsidR="00675557" w:rsidRPr="0045472F" w:rsidRDefault="00675557" w:rsidP="00432777">
            <w:pPr>
              <w:jc w:val="both"/>
              <w:rPr>
                <w:rFonts w:asciiTheme="minorHAnsi" w:hAnsiTheme="minorHAnsi" w:cstheme="minorHAnsi"/>
              </w:rPr>
            </w:pPr>
            <w:r w:rsidRPr="0045472F">
              <w:rPr>
                <w:rFonts w:asciiTheme="minorHAnsi" w:hAnsiTheme="minorHAnsi" w:cstheme="minorHAnsi"/>
              </w:rPr>
              <w:lastRenderedPageBreak/>
              <w:t>Für das Zentrum stehen im UniversitätsKrebszentrum Göttingen / G-CCC 14 verschiedene Tumorkonferenzen für unterschiedliche (seltene) Entitäten zur Verfügung (</w:t>
            </w:r>
            <w:hyperlink r:id="rId15" w:history="1">
              <w:r w:rsidRPr="0045472F">
                <w:rPr>
                  <w:rStyle w:val="Hyperlink"/>
                  <w:rFonts w:asciiTheme="minorHAnsi" w:eastAsia="Arial" w:hAnsiTheme="minorHAnsi" w:cstheme="minorHAnsi"/>
                </w:rPr>
                <w:t>https://gccc.umg.eu/aerzte-zuweiser/tumorboards/</w:t>
              </w:r>
            </w:hyperlink>
            <w:r w:rsidRPr="0045472F">
              <w:rPr>
                <w:rFonts w:asciiTheme="minorHAnsi" w:eastAsia="Arial" w:hAnsiTheme="minorHAnsi" w:cstheme="minorHAnsi"/>
              </w:rPr>
              <w:t>)</w:t>
            </w:r>
            <w:r w:rsidRPr="0045472F">
              <w:rPr>
                <w:rFonts w:asciiTheme="minorHAnsi" w:hAnsiTheme="minorHAnsi" w:cstheme="minorHAnsi"/>
              </w:rPr>
              <w:t xml:space="preserve">: </w:t>
            </w:r>
          </w:p>
          <w:p w14:paraId="2A905AF4" w14:textId="77777777" w:rsidR="00675557" w:rsidRPr="0045472F" w:rsidRDefault="00675557" w:rsidP="00432777">
            <w:pPr>
              <w:rPr>
                <w:rFonts w:asciiTheme="minorHAnsi" w:hAnsiTheme="minorHAnsi" w:cstheme="minorHAnsi"/>
                <w:highlight w:val="yellow"/>
              </w:rPr>
            </w:pPr>
            <w:r w:rsidRPr="0045472F">
              <w:rPr>
                <w:rFonts w:cstheme="minorHAnsi"/>
                <w:noProof/>
              </w:rPr>
              <w:drawing>
                <wp:inline distT="0" distB="0" distL="0" distR="0" wp14:anchorId="2375B37B" wp14:editId="75733B4A">
                  <wp:extent cx="5734589" cy="4054415"/>
                  <wp:effectExtent l="19050" t="19050" r="19050" b="2286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7318" cy="4056344"/>
                          </a:xfrm>
                          <a:prstGeom prst="rect">
                            <a:avLst/>
                          </a:prstGeom>
                          <a:ln>
                            <a:solidFill>
                              <a:schemeClr val="tx1"/>
                            </a:solidFill>
                          </a:ln>
                        </pic:spPr>
                      </pic:pic>
                    </a:graphicData>
                  </a:graphic>
                </wp:inline>
              </w:drawing>
            </w:r>
          </w:p>
          <w:p w14:paraId="7EFE11D6" w14:textId="77777777" w:rsidR="00675557" w:rsidRPr="0045472F" w:rsidRDefault="00675557" w:rsidP="00432777">
            <w:pPr>
              <w:jc w:val="both"/>
              <w:rPr>
                <w:rFonts w:asciiTheme="minorHAnsi" w:hAnsiTheme="minorHAnsi" w:cstheme="minorHAnsi"/>
              </w:rPr>
            </w:pPr>
            <w:r w:rsidRPr="0045472F">
              <w:rPr>
                <w:rFonts w:asciiTheme="minorHAnsi" w:hAnsiTheme="minorHAnsi" w:cstheme="minorHAnsi"/>
              </w:rPr>
              <w:t>Externe Krankenhäuser und niedergelassene Ärzt*innen können ihre Patient*innen in diesen Konferenzen vorstellen. Im Jahr 2022 wurden insgesamt mehr als 10.000 interdisziplinäre Empfehlungen ausgesprochen.</w:t>
            </w:r>
          </w:p>
          <w:p w14:paraId="73FF3EB8" w14:textId="77777777" w:rsidR="00675557" w:rsidRPr="0045472F" w:rsidRDefault="00675557" w:rsidP="00432777">
            <w:pPr>
              <w:rPr>
                <w:rFonts w:asciiTheme="minorHAnsi" w:hAnsiTheme="minorHAnsi" w:cstheme="minorHAnsi"/>
                <w:color w:val="00B050"/>
              </w:rPr>
            </w:pPr>
          </w:p>
        </w:tc>
      </w:tr>
      <w:tr w:rsidR="00675557" w:rsidRPr="0045472F" w14:paraId="7EA2DAD9" w14:textId="77777777" w:rsidTr="00432777">
        <w:tc>
          <w:tcPr>
            <w:tcW w:w="2830" w:type="dxa"/>
          </w:tcPr>
          <w:p w14:paraId="40706549" w14:textId="77777777" w:rsidR="00675557" w:rsidRPr="0045472F" w:rsidRDefault="00675557" w:rsidP="00432777">
            <w:pPr>
              <w:rPr>
                <w:rFonts w:asciiTheme="minorHAnsi" w:hAnsiTheme="minorHAnsi" w:cstheme="minorHAnsi"/>
                <w:bCs/>
                <w:color w:val="00B050"/>
              </w:rPr>
            </w:pPr>
          </w:p>
          <w:p w14:paraId="32EA7597"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ungeklärte angeborene Syndrome und klinische Genommedizin </w:t>
            </w:r>
          </w:p>
          <w:p w14:paraId="67ADF40D" w14:textId="77777777" w:rsidR="00675557" w:rsidRPr="0045472F" w:rsidRDefault="00675557" w:rsidP="00432777">
            <w:pPr>
              <w:ind w:left="360"/>
              <w:rPr>
                <w:rFonts w:asciiTheme="minorHAnsi" w:hAnsiTheme="minorHAnsi" w:cstheme="minorHAnsi"/>
                <w:bCs/>
                <w:color w:val="00B050"/>
              </w:rPr>
            </w:pPr>
          </w:p>
          <w:p w14:paraId="17787A88" w14:textId="77777777" w:rsidR="00675557" w:rsidRPr="0045472F" w:rsidRDefault="00675557" w:rsidP="00432777">
            <w:pPr>
              <w:rPr>
                <w:rFonts w:asciiTheme="minorHAnsi" w:hAnsiTheme="minorHAnsi" w:cstheme="minorHAnsi"/>
                <w:color w:val="00B050"/>
              </w:rPr>
            </w:pPr>
          </w:p>
        </w:tc>
        <w:tc>
          <w:tcPr>
            <w:tcW w:w="6521" w:type="dxa"/>
          </w:tcPr>
          <w:p w14:paraId="040164CA" w14:textId="77777777" w:rsidR="00675557" w:rsidRPr="0045472F" w:rsidRDefault="00675557" w:rsidP="00432777">
            <w:pPr>
              <w:rPr>
                <w:rFonts w:asciiTheme="minorHAnsi" w:hAnsiTheme="minorHAnsi" w:cstheme="minorHAnsi"/>
                <w:color w:val="00B050"/>
              </w:rPr>
            </w:pPr>
          </w:p>
          <w:p w14:paraId="44844165" w14:textId="77777777" w:rsidR="00675557" w:rsidRPr="0045472F" w:rsidRDefault="00675557" w:rsidP="00140FE4">
            <w:pPr>
              <w:pStyle w:val="Listenabsatz"/>
              <w:numPr>
                <w:ilvl w:val="0"/>
                <w:numId w:val="25"/>
              </w:numPr>
              <w:jc w:val="both"/>
              <w:rPr>
                <w:rFonts w:asciiTheme="minorHAnsi" w:eastAsia="Times New Roman" w:hAnsiTheme="minorHAnsi" w:cstheme="minorHAnsi"/>
              </w:rPr>
            </w:pPr>
            <w:r w:rsidRPr="0045472F">
              <w:rPr>
                <w:rFonts w:asciiTheme="minorHAnsi" w:eastAsia="Times New Roman" w:hAnsiTheme="minorHAnsi" w:cstheme="minorHAnsi"/>
              </w:rPr>
              <w:t xml:space="preserve">12 Fallkonferenzen mit jeweils mehreren Patienten. </w:t>
            </w:r>
          </w:p>
          <w:p w14:paraId="20CD9962" w14:textId="77777777" w:rsidR="00675557" w:rsidRPr="0045472F" w:rsidRDefault="00675557" w:rsidP="00432777">
            <w:pPr>
              <w:jc w:val="both"/>
              <w:rPr>
                <w:rFonts w:asciiTheme="minorHAnsi" w:hAnsiTheme="minorHAnsi" w:cstheme="minorHAnsi"/>
              </w:rPr>
            </w:pPr>
            <w:r w:rsidRPr="0045472F">
              <w:rPr>
                <w:rFonts w:asciiTheme="minorHAnsi" w:hAnsiTheme="minorHAnsi" w:cstheme="minorHAnsi"/>
              </w:rPr>
              <w:t xml:space="preserve">Das Zentrum für Ungeklärte Angeborene Syndrome und Klinische Genommedizin hat im Jahr 2022 eine neue Struktur der Fallkonferenzen, die Anmeldungsvorgänge durch die Ärzte, deren Dokumentation und deren Abrechnung konzeptionell erarbeitet und u.a. eine komplexe Access-Datenbank hierfür programmiert und eingerichtet. Die Fallkonferenzen werden nun wöchentlich durchgeführt und auch entsprechend dokumentiert. Wir erwarten 2023 eine signifikante Steigerung der Patienten mit unklaren Syndromen, die in diesen wöchentlichen Fallkonferenzen besprochen und diagnostiziert werden.  </w:t>
            </w:r>
          </w:p>
          <w:p w14:paraId="0A820857" w14:textId="77777777" w:rsidR="00675557" w:rsidRPr="0045472F" w:rsidRDefault="00675557" w:rsidP="00432777">
            <w:pPr>
              <w:rPr>
                <w:rFonts w:asciiTheme="minorHAnsi" w:hAnsiTheme="minorHAnsi" w:cstheme="minorHAnsi"/>
                <w:color w:val="00B050"/>
              </w:rPr>
            </w:pPr>
          </w:p>
          <w:p w14:paraId="3986ACE0" w14:textId="77777777" w:rsidR="00675557" w:rsidRPr="0045472F" w:rsidRDefault="00675557" w:rsidP="00432777">
            <w:pPr>
              <w:rPr>
                <w:rFonts w:asciiTheme="minorHAnsi" w:hAnsiTheme="minorHAnsi" w:cstheme="minorHAnsi"/>
                <w:color w:val="00B050"/>
              </w:rPr>
            </w:pPr>
          </w:p>
        </w:tc>
      </w:tr>
    </w:tbl>
    <w:p w14:paraId="48B2AFFE" w14:textId="77777777" w:rsidR="00675557" w:rsidRPr="0045472F" w:rsidRDefault="00675557" w:rsidP="00675557">
      <w:pPr>
        <w:pStyle w:val="berschrift1"/>
        <w:spacing w:before="0" w:line="240" w:lineRule="auto"/>
        <w:rPr>
          <w:rFonts w:asciiTheme="minorHAnsi" w:hAnsiTheme="minorHAnsi" w:cstheme="minorHAnsi"/>
          <w:b/>
          <w:sz w:val="20"/>
          <w:szCs w:val="20"/>
        </w:rPr>
      </w:pPr>
    </w:p>
    <w:p w14:paraId="0A16722D" w14:textId="77777777" w:rsidR="00675557" w:rsidRPr="0045472F" w:rsidRDefault="00675557" w:rsidP="00675557">
      <w:pPr>
        <w:spacing w:after="0" w:line="240" w:lineRule="auto"/>
        <w:rPr>
          <w:rFonts w:cstheme="minorHAnsi"/>
          <w:sz w:val="20"/>
          <w:szCs w:val="20"/>
        </w:rPr>
      </w:pPr>
    </w:p>
    <w:p w14:paraId="1A26E617" w14:textId="77777777" w:rsidR="007903C5" w:rsidRPr="007903C5" w:rsidRDefault="007903C5" w:rsidP="007903C5">
      <w:pPr>
        <w:pStyle w:val="berschrift1"/>
        <w:spacing w:after="240"/>
        <w:rPr>
          <w:rFonts w:asciiTheme="minorHAnsi" w:hAnsiTheme="minorHAnsi" w:cstheme="minorHAnsi"/>
          <w:b/>
          <w:color w:val="1F4E79" w:themeColor="accent1" w:themeShade="80"/>
          <w:sz w:val="28"/>
          <w:szCs w:val="28"/>
        </w:rPr>
      </w:pPr>
      <w:bookmarkStart w:id="23" w:name="_Toc147905494"/>
      <w:bookmarkStart w:id="24" w:name="_Toc147905733"/>
      <w:r w:rsidRPr="007903C5">
        <w:rPr>
          <w:rStyle w:val="berschrift1Zchn"/>
          <w:rFonts w:asciiTheme="minorHAnsi" w:hAnsiTheme="minorHAnsi" w:cstheme="minorHAnsi"/>
          <w:b/>
          <w:color w:val="1F4E79" w:themeColor="accent1" w:themeShade="80"/>
          <w:sz w:val="28"/>
          <w:szCs w:val="28"/>
        </w:rPr>
        <w:t>3. Darstellung der Maßnahmen zur Qualitätssicherung und -verbesserung der besonderen Aufgabenwahrnehmung</w:t>
      </w:r>
      <w:bookmarkEnd w:id="23"/>
      <w:bookmarkEnd w:id="24"/>
    </w:p>
    <w:p w14:paraId="6155CD9B" w14:textId="77777777" w:rsidR="007903C5" w:rsidRPr="007903C5" w:rsidRDefault="007903C5" w:rsidP="007903C5">
      <w:pPr>
        <w:pStyle w:val="berschrift2"/>
        <w:spacing w:before="240" w:after="240"/>
        <w:rPr>
          <w:rFonts w:asciiTheme="minorHAnsi" w:hAnsiTheme="minorHAnsi" w:cstheme="minorHAnsi"/>
          <w:color w:val="1F4E79" w:themeColor="accent1" w:themeShade="80"/>
          <w:sz w:val="24"/>
        </w:rPr>
      </w:pPr>
      <w:bookmarkStart w:id="25" w:name="_Toc101428163"/>
      <w:bookmarkStart w:id="26" w:name="_Toc101428244"/>
      <w:bookmarkStart w:id="27" w:name="_Toc101428271"/>
      <w:bookmarkStart w:id="28" w:name="_Toc147905495"/>
      <w:bookmarkStart w:id="29" w:name="_Toc147905734"/>
      <w:r w:rsidRPr="007903C5">
        <w:rPr>
          <w:rFonts w:asciiTheme="minorHAnsi" w:hAnsiTheme="minorHAnsi" w:cstheme="minorHAnsi"/>
          <w:color w:val="1F4E79" w:themeColor="accent1" w:themeShade="80"/>
          <w:sz w:val="24"/>
        </w:rPr>
        <w:t>3.1 Qualitätsziele</w:t>
      </w:r>
      <w:bookmarkEnd w:id="25"/>
      <w:bookmarkEnd w:id="26"/>
      <w:bookmarkEnd w:id="27"/>
      <w:bookmarkEnd w:id="28"/>
      <w:bookmarkEnd w:id="29"/>
    </w:p>
    <w:p w14:paraId="33BD9790" w14:textId="23A43D86" w:rsidR="007903C5" w:rsidRDefault="007903C5" w:rsidP="007F512F">
      <w:pPr>
        <w:spacing w:after="120" w:line="288" w:lineRule="auto"/>
        <w:jc w:val="both"/>
      </w:pPr>
      <w:r>
        <w:t xml:space="preserve">Im Jahr 2021 hat die AG ZSE gemeinsam mit der </w:t>
      </w:r>
      <w:r w:rsidRPr="0068700D">
        <w:t xml:space="preserve">unabhängigen Zertifzierungsstelle </w:t>
      </w:r>
      <w:r>
        <w:t xml:space="preserve">ClarCert unter Berücksichtigung der NAMSE- und G-BA-Kriterien ein Zertifizierungsverfahren für ZSEs etabliert. Seit 2022 ist damit eine Zertifizierung für ZSEs möglich. Ein Zertifikat bescheinigt einem ZSE, dass die </w:t>
      </w:r>
      <w:r w:rsidRPr="0068700D">
        <w:t xml:space="preserve">zur </w:t>
      </w:r>
      <w:r w:rsidRPr="0068700D">
        <w:lastRenderedPageBreak/>
        <w:t>Verbesserung der Versorgung von Menschen mit Seltenen Erkrankungen erarbeiten Maßnahmen vollumfänglich umsetzt</w:t>
      </w:r>
      <w:r>
        <w:t xml:space="preserve"> wurden und somit für die Patient*innen genutzt werden können. Für das ZSEG wurde der </w:t>
      </w:r>
      <w:r w:rsidR="007F512F">
        <w:t xml:space="preserve">für Anfang 2023 geplante </w:t>
      </w:r>
      <w:r>
        <w:t>Zertifizierungsprozess im Jahr 2022 vorbereitet und eingeleitet.</w:t>
      </w:r>
    </w:p>
    <w:p w14:paraId="0B6C4A81" w14:textId="77777777" w:rsidR="007903C5" w:rsidRPr="007903C5" w:rsidRDefault="007903C5" w:rsidP="007903C5">
      <w:pPr>
        <w:pStyle w:val="berschrift2"/>
        <w:spacing w:before="240" w:after="240"/>
        <w:rPr>
          <w:rFonts w:asciiTheme="minorHAnsi" w:hAnsiTheme="minorHAnsi" w:cstheme="minorHAnsi"/>
          <w:color w:val="1F4E79" w:themeColor="accent1" w:themeShade="80"/>
          <w:sz w:val="24"/>
        </w:rPr>
      </w:pPr>
      <w:bookmarkStart w:id="30" w:name="_Toc101428164"/>
      <w:bookmarkStart w:id="31" w:name="_Toc101428245"/>
      <w:bookmarkStart w:id="32" w:name="_Toc101428272"/>
      <w:bookmarkStart w:id="33" w:name="_Toc147905496"/>
      <w:bookmarkStart w:id="34" w:name="_Toc147905735"/>
      <w:r w:rsidRPr="007903C5">
        <w:rPr>
          <w:rFonts w:asciiTheme="minorHAnsi" w:hAnsiTheme="minorHAnsi" w:cstheme="minorHAnsi"/>
          <w:color w:val="1F4E79" w:themeColor="accent1" w:themeShade="80"/>
          <w:sz w:val="24"/>
        </w:rPr>
        <w:t>3. 2 Qualitätssicherung und -verbesserung</w:t>
      </w:r>
      <w:bookmarkEnd w:id="30"/>
      <w:bookmarkEnd w:id="31"/>
      <w:bookmarkEnd w:id="32"/>
      <w:bookmarkEnd w:id="33"/>
      <w:bookmarkEnd w:id="34"/>
    </w:p>
    <w:p w14:paraId="5472EC83" w14:textId="7016B184" w:rsidR="007903C5" w:rsidRDefault="007903C5" w:rsidP="007903C5">
      <w:pPr>
        <w:autoSpaceDE w:val="0"/>
        <w:autoSpaceDN w:val="0"/>
        <w:adjustRightInd w:val="0"/>
        <w:spacing w:after="120" w:line="288" w:lineRule="auto"/>
        <w:jc w:val="both"/>
        <w:rPr>
          <w:rFonts w:cstheme="minorHAnsi"/>
          <w:sz w:val="24"/>
          <w:szCs w:val="24"/>
        </w:rPr>
      </w:pPr>
      <w:r>
        <w:rPr>
          <w:rFonts w:cstheme="minorHAnsi"/>
          <w:sz w:val="24"/>
          <w:szCs w:val="24"/>
        </w:rPr>
        <w:t>Generelles Ziel des ZSEG ist es, bei Vorliegen einer seltenen Erkrankung den Patient*innen zeitnahe Diagnosen zu stellen und damit adäquate Therapien z</w:t>
      </w:r>
      <w:r w:rsidR="007F512F">
        <w:rPr>
          <w:rFonts w:cstheme="minorHAnsi"/>
          <w:sz w:val="24"/>
          <w:szCs w:val="24"/>
        </w:rPr>
        <w:t>u ermöglichen. Die einem solchen Vorgehen</w:t>
      </w:r>
      <w:r>
        <w:rPr>
          <w:rFonts w:cstheme="minorHAnsi"/>
          <w:sz w:val="24"/>
          <w:szCs w:val="24"/>
        </w:rPr>
        <w:t xml:space="preserve"> zugrundeliegende</w:t>
      </w:r>
      <w:r w:rsidR="007F512F">
        <w:rPr>
          <w:rFonts w:cstheme="minorHAnsi"/>
          <w:sz w:val="24"/>
          <w:szCs w:val="24"/>
        </w:rPr>
        <w:t>n</w:t>
      </w:r>
      <w:r>
        <w:rPr>
          <w:rFonts w:cstheme="minorHAnsi"/>
          <w:sz w:val="24"/>
          <w:szCs w:val="24"/>
        </w:rPr>
        <w:t xml:space="preserve"> Prozesse müssen, um zielführend zu sein, stetig analysiert und optimiert werden. Die internen Abläufe werden in den interdisziplinären Fallkonferenzen und in der Jahresversammlung diskutiert und mithilfe eines PDCA-Zyklus regelmäßig überprüft. Weiterentwickelungen werden in den jeweiligen SOPs dokumentiert.</w:t>
      </w:r>
    </w:p>
    <w:p w14:paraId="57E83987" w14:textId="77777777" w:rsidR="007903C5" w:rsidRDefault="007903C5" w:rsidP="007903C5">
      <w:pPr>
        <w:autoSpaceDE w:val="0"/>
        <w:autoSpaceDN w:val="0"/>
        <w:adjustRightInd w:val="0"/>
        <w:spacing w:after="120" w:line="288" w:lineRule="auto"/>
        <w:jc w:val="both"/>
        <w:rPr>
          <w:rFonts w:cstheme="minorHAnsi"/>
          <w:sz w:val="24"/>
          <w:szCs w:val="24"/>
        </w:rPr>
      </w:pPr>
      <w:r>
        <w:rPr>
          <w:rFonts w:cstheme="minorHAnsi"/>
          <w:sz w:val="24"/>
          <w:szCs w:val="24"/>
        </w:rPr>
        <w:t>Es wird ein jährlicher Qualitätsbericht verfasst, mit dem Ziel, ihn auf der Homepage der UMG der Öffentlichkeit zugänglich zu machen.</w:t>
      </w:r>
    </w:p>
    <w:p w14:paraId="02F3C504" w14:textId="77777777" w:rsidR="007903C5" w:rsidRDefault="007903C5" w:rsidP="007903C5">
      <w:pPr>
        <w:autoSpaceDE w:val="0"/>
        <w:autoSpaceDN w:val="0"/>
        <w:adjustRightInd w:val="0"/>
        <w:spacing w:after="120" w:line="288" w:lineRule="auto"/>
        <w:jc w:val="both"/>
        <w:rPr>
          <w:rFonts w:cstheme="minorHAnsi"/>
          <w:sz w:val="24"/>
          <w:szCs w:val="24"/>
        </w:rPr>
      </w:pPr>
    </w:p>
    <w:p w14:paraId="5CD9DD2E" w14:textId="77777777" w:rsidR="007903C5" w:rsidRPr="007903C5" w:rsidRDefault="007903C5" w:rsidP="007903C5">
      <w:pPr>
        <w:pStyle w:val="berschrift2"/>
        <w:spacing w:before="240" w:after="240"/>
        <w:rPr>
          <w:rFonts w:asciiTheme="minorHAnsi" w:hAnsiTheme="minorHAnsi" w:cstheme="minorHAnsi"/>
          <w:color w:val="1F4E79" w:themeColor="accent1" w:themeShade="80"/>
          <w:sz w:val="24"/>
        </w:rPr>
      </w:pPr>
      <w:bookmarkStart w:id="35" w:name="_Toc147905497"/>
      <w:bookmarkStart w:id="36" w:name="_Toc147905736"/>
      <w:r w:rsidRPr="007903C5">
        <w:rPr>
          <w:rFonts w:asciiTheme="minorHAnsi" w:hAnsiTheme="minorHAnsi" w:cstheme="minorHAnsi"/>
          <w:color w:val="1F4E79" w:themeColor="accent1" w:themeShade="80"/>
          <w:sz w:val="24"/>
        </w:rPr>
        <w:t>3. 3 Zertifizierungen</w:t>
      </w:r>
      <w:bookmarkEnd w:id="35"/>
      <w:bookmarkEnd w:id="36"/>
    </w:p>
    <w:p w14:paraId="2D07066E" w14:textId="77777777" w:rsidR="007903C5" w:rsidRPr="00CB495D" w:rsidRDefault="007903C5" w:rsidP="007903C5">
      <w:pPr>
        <w:autoSpaceDE w:val="0"/>
        <w:autoSpaceDN w:val="0"/>
        <w:adjustRightInd w:val="0"/>
        <w:spacing w:after="120" w:line="288" w:lineRule="auto"/>
        <w:jc w:val="both"/>
        <w:rPr>
          <w:rFonts w:cstheme="minorHAnsi"/>
          <w:sz w:val="24"/>
          <w:szCs w:val="24"/>
        </w:rPr>
      </w:pPr>
      <w:r>
        <w:rPr>
          <w:rFonts w:cstheme="minorHAnsi"/>
          <w:sz w:val="24"/>
          <w:szCs w:val="24"/>
        </w:rPr>
        <w:t>Im Jahre 2022</w:t>
      </w:r>
      <w:r w:rsidRPr="00CB495D">
        <w:rPr>
          <w:rFonts w:cstheme="minorHAnsi"/>
          <w:sz w:val="24"/>
          <w:szCs w:val="24"/>
        </w:rPr>
        <w:t xml:space="preserve"> bestanden für die Typ-B-Zentren folgende Zertifizierungen:</w:t>
      </w:r>
    </w:p>
    <w:tbl>
      <w:tblPr>
        <w:tblStyle w:val="Tabellenraster"/>
        <w:tblW w:w="9351" w:type="dxa"/>
        <w:tblLayout w:type="fixed"/>
        <w:tblLook w:val="04A0" w:firstRow="1" w:lastRow="0" w:firstColumn="1" w:lastColumn="0" w:noHBand="0" w:noVBand="1"/>
      </w:tblPr>
      <w:tblGrid>
        <w:gridCol w:w="2830"/>
        <w:gridCol w:w="6521"/>
      </w:tblGrid>
      <w:tr w:rsidR="00675557" w:rsidRPr="0045472F" w14:paraId="1B7C5204" w14:textId="77777777" w:rsidTr="00432777">
        <w:tc>
          <w:tcPr>
            <w:tcW w:w="2830" w:type="dxa"/>
          </w:tcPr>
          <w:p w14:paraId="018E76D7" w14:textId="77777777" w:rsidR="00675557" w:rsidRPr="0045472F" w:rsidRDefault="00675557" w:rsidP="00432777">
            <w:pPr>
              <w:rPr>
                <w:rFonts w:asciiTheme="minorHAnsi" w:hAnsiTheme="minorHAnsi" w:cstheme="minorHAnsi"/>
                <w:bCs/>
              </w:rPr>
            </w:pPr>
          </w:p>
          <w:p w14:paraId="5171D784"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seltene </w:t>
            </w:r>
          </w:p>
          <w:p w14:paraId="1765D2C0"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Herz- und Kreislauf-erkrankungen </w:t>
            </w:r>
          </w:p>
          <w:p w14:paraId="3852CEFE" w14:textId="77777777" w:rsidR="00675557" w:rsidRPr="0045472F" w:rsidRDefault="00675557" w:rsidP="00432777">
            <w:pPr>
              <w:rPr>
                <w:rFonts w:asciiTheme="minorHAnsi" w:hAnsiTheme="minorHAnsi" w:cstheme="minorHAnsi"/>
              </w:rPr>
            </w:pPr>
          </w:p>
        </w:tc>
        <w:tc>
          <w:tcPr>
            <w:tcW w:w="6521" w:type="dxa"/>
          </w:tcPr>
          <w:p w14:paraId="5BDBA570" w14:textId="77777777" w:rsidR="00675557" w:rsidRPr="0045472F" w:rsidRDefault="00675557" w:rsidP="00432777">
            <w:pPr>
              <w:pStyle w:val="Listenabsatz"/>
              <w:rPr>
                <w:rFonts w:asciiTheme="minorHAnsi" w:hAnsiTheme="minorHAnsi" w:cstheme="minorHAnsi"/>
              </w:rPr>
            </w:pPr>
          </w:p>
          <w:p w14:paraId="14669840" w14:textId="77777777" w:rsidR="00675557" w:rsidRPr="0045472F" w:rsidRDefault="00675557" w:rsidP="00140FE4">
            <w:pPr>
              <w:pStyle w:val="Listenabsatz"/>
              <w:numPr>
                <w:ilvl w:val="0"/>
                <w:numId w:val="4"/>
              </w:numPr>
              <w:rPr>
                <w:rFonts w:asciiTheme="minorHAnsi" w:hAnsiTheme="minorHAnsi" w:cstheme="minorHAnsi"/>
              </w:rPr>
            </w:pPr>
            <w:r w:rsidRPr="0045472F">
              <w:rPr>
                <w:rFonts w:asciiTheme="minorHAnsi" w:hAnsiTheme="minorHAnsi" w:cstheme="minorHAnsi"/>
              </w:rPr>
              <w:t>Überregionales HFU-Zentrum</w:t>
            </w:r>
          </w:p>
          <w:p w14:paraId="3EEB8B91" w14:textId="77777777" w:rsidR="00675557" w:rsidRPr="0045472F" w:rsidRDefault="00675557" w:rsidP="00140FE4">
            <w:pPr>
              <w:pStyle w:val="Listenabsatz"/>
              <w:numPr>
                <w:ilvl w:val="0"/>
                <w:numId w:val="4"/>
              </w:numPr>
              <w:rPr>
                <w:rFonts w:asciiTheme="minorHAnsi" w:hAnsiTheme="minorHAnsi" w:cstheme="minorHAnsi"/>
              </w:rPr>
            </w:pPr>
            <w:r w:rsidRPr="0045472F">
              <w:rPr>
                <w:rFonts w:asciiTheme="minorHAnsi" w:hAnsiTheme="minorHAnsi" w:cstheme="minorHAnsi"/>
              </w:rPr>
              <w:t>Überregionales EMAH-Zentrum</w:t>
            </w:r>
          </w:p>
          <w:p w14:paraId="6D561BFB" w14:textId="77777777" w:rsidR="00675557" w:rsidRPr="0045472F" w:rsidRDefault="00675557" w:rsidP="00140FE4">
            <w:pPr>
              <w:pStyle w:val="Listenabsatz"/>
              <w:numPr>
                <w:ilvl w:val="0"/>
                <w:numId w:val="4"/>
              </w:numPr>
              <w:rPr>
                <w:rFonts w:asciiTheme="minorHAnsi" w:eastAsia="Times New Roman" w:hAnsiTheme="minorHAnsi" w:cstheme="minorHAnsi"/>
              </w:rPr>
            </w:pPr>
            <w:r w:rsidRPr="0045472F">
              <w:rPr>
                <w:rFonts w:asciiTheme="minorHAnsi" w:hAnsiTheme="minorHAnsi" w:cstheme="minorHAnsi"/>
              </w:rPr>
              <w:t>Cardiac Arrest Center</w:t>
            </w:r>
          </w:p>
        </w:tc>
      </w:tr>
      <w:tr w:rsidR="00675557" w:rsidRPr="0045472F" w14:paraId="5688581F" w14:textId="77777777" w:rsidTr="00432777">
        <w:tc>
          <w:tcPr>
            <w:tcW w:w="2830" w:type="dxa"/>
          </w:tcPr>
          <w:p w14:paraId="0B63113D" w14:textId="77777777" w:rsidR="00675557" w:rsidRPr="0045472F" w:rsidRDefault="00675557" w:rsidP="00432777">
            <w:pPr>
              <w:rPr>
                <w:rFonts w:asciiTheme="minorHAnsi" w:hAnsiTheme="minorHAnsi" w:cstheme="minorHAnsi"/>
                <w:bCs/>
              </w:rPr>
            </w:pPr>
          </w:p>
          <w:p w14:paraId="729903F5"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Zentrum für seltene neurologische Erkrankungen im Kindes- und Jugendalter (GoRare)</w:t>
            </w:r>
          </w:p>
          <w:p w14:paraId="7339D40C" w14:textId="77777777" w:rsidR="00675557" w:rsidRPr="0045472F" w:rsidRDefault="00675557" w:rsidP="00432777">
            <w:pPr>
              <w:rPr>
                <w:rFonts w:asciiTheme="minorHAnsi" w:hAnsiTheme="minorHAnsi" w:cstheme="minorHAnsi"/>
              </w:rPr>
            </w:pPr>
          </w:p>
        </w:tc>
        <w:tc>
          <w:tcPr>
            <w:tcW w:w="6521" w:type="dxa"/>
          </w:tcPr>
          <w:p w14:paraId="0C88CEEB" w14:textId="77777777" w:rsidR="00675557" w:rsidRPr="0045472F" w:rsidRDefault="00675557" w:rsidP="00432777">
            <w:pPr>
              <w:pStyle w:val="Listenabsatz"/>
              <w:autoSpaceDE w:val="0"/>
              <w:autoSpaceDN w:val="0"/>
              <w:adjustRightInd w:val="0"/>
              <w:jc w:val="both"/>
              <w:rPr>
                <w:rFonts w:asciiTheme="minorHAnsi" w:hAnsiTheme="minorHAnsi" w:cstheme="minorHAnsi"/>
              </w:rPr>
            </w:pPr>
          </w:p>
          <w:p w14:paraId="7776B8E7"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Deutsche Gesellschaft für Epileptologie „Epilepsie-Ambulanz“</w:t>
            </w:r>
          </w:p>
          <w:p w14:paraId="20A06437"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Deutsche Gesellschaft für Epileptologie „Epileptologie“</w:t>
            </w:r>
          </w:p>
          <w:p w14:paraId="443153D8"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DGM/Deutsche Gesellschaft für Muskalkranke e.V. „Neuromuskuläres Zentrum“</w:t>
            </w:r>
          </w:p>
          <w:p w14:paraId="336A5259"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lang w:val="en-GB"/>
              </w:rPr>
            </w:pPr>
            <w:r w:rsidRPr="0045472F">
              <w:rPr>
                <w:rFonts w:asciiTheme="minorHAnsi" w:hAnsiTheme="minorHAnsi" w:cstheme="minorHAnsi"/>
                <w:lang w:val="en-GB"/>
              </w:rPr>
              <w:t>TREAT-NMD/Neuromuscular Network „Accelerating Treatments for Neuromuscular Diseases”</w:t>
            </w:r>
          </w:p>
          <w:p w14:paraId="10E5E1BF"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Tuberöse Sklerose Deutschalnd e.V. „TSC-Zentrum Göttingen“</w:t>
            </w:r>
          </w:p>
          <w:p w14:paraId="5E1225D1"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Deutsche Diabetes Gesellschaft „Stationäre und ambulante Behandlungseinrichtung für Kinder und Jugendliche mit Diabetes mellitus, Zertifiziertes Diabeteszentrum DDG“</w:t>
            </w:r>
          </w:p>
          <w:p w14:paraId="79419D10"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DGKED/Turner-Syndrom-Vereinigung-Deutschland e.V. /Deutsche Gesellschaft für Endokinologie „Zentrum für die medizinische Versorgung von Mädchen und Frauen mit Turner-Syndrom“</w:t>
            </w:r>
          </w:p>
          <w:p w14:paraId="65335C5B"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DEKRA „Pädiatrisch psychosomatische Tagesklinik“</w:t>
            </w:r>
          </w:p>
          <w:p w14:paraId="7E6AFE79" w14:textId="77777777" w:rsidR="00675557" w:rsidRPr="0045472F"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45472F">
              <w:rPr>
                <w:rFonts w:asciiTheme="minorHAnsi" w:hAnsiTheme="minorHAnsi" w:cstheme="minorHAnsi"/>
              </w:rPr>
              <w:t>Arbeitsgemeinschaft Adipositas im Kindes- und Jugendalter „SPZ: Therapieeinrichtung für Kinder und Jugendliche mit Adipositas“</w:t>
            </w:r>
          </w:p>
          <w:p w14:paraId="69B16BFA" w14:textId="77777777" w:rsidR="00675557" w:rsidRPr="0045472F" w:rsidRDefault="00675557" w:rsidP="00432777">
            <w:pPr>
              <w:rPr>
                <w:rFonts w:asciiTheme="minorHAnsi" w:hAnsiTheme="minorHAnsi" w:cstheme="minorHAnsi"/>
              </w:rPr>
            </w:pPr>
          </w:p>
        </w:tc>
      </w:tr>
      <w:tr w:rsidR="00675557" w:rsidRPr="0045472F" w14:paraId="3461FFC0" w14:textId="77777777" w:rsidTr="00432777">
        <w:tc>
          <w:tcPr>
            <w:tcW w:w="2830" w:type="dxa"/>
          </w:tcPr>
          <w:p w14:paraId="47A9723B" w14:textId="77777777" w:rsidR="00675557" w:rsidRPr="0045472F" w:rsidRDefault="00675557" w:rsidP="00432777">
            <w:pPr>
              <w:rPr>
                <w:rFonts w:asciiTheme="minorHAnsi" w:hAnsiTheme="minorHAnsi" w:cstheme="minorHAnsi"/>
                <w:bCs/>
              </w:rPr>
            </w:pPr>
          </w:p>
          <w:p w14:paraId="4A901A86"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Kraniofaziale und Gesichtsfehlbildungen </w:t>
            </w:r>
          </w:p>
          <w:p w14:paraId="15565F66" w14:textId="77777777" w:rsidR="00675557" w:rsidRPr="0045472F" w:rsidRDefault="00675557" w:rsidP="00432777">
            <w:pPr>
              <w:rPr>
                <w:rFonts w:asciiTheme="minorHAnsi" w:hAnsiTheme="minorHAnsi" w:cstheme="minorHAnsi"/>
              </w:rPr>
            </w:pPr>
          </w:p>
        </w:tc>
        <w:tc>
          <w:tcPr>
            <w:tcW w:w="6521" w:type="dxa"/>
          </w:tcPr>
          <w:p w14:paraId="2D9681EE" w14:textId="77777777" w:rsidR="00675557" w:rsidRDefault="00675557" w:rsidP="00432777">
            <w:pPr>
              <w:rPr>
                <w:rFonts w:asciiTheme="minorHAnsi" w:hAnsiTheme="minorHAnsi" w:cstheme="minorHAnsi"/>
              </w:rPr>
            </w:pPr>
          </w:p>
          <w:p w14:paraId="020351F2" w14:textId="77777777" w:rsidR="00675557" w:rsidRPr="0045472F" w:rsidRDefault="00675557" w:rsidP="00432777">
            <w:pPr>
              <w:rPr>
                <w:rFonts w:asciiTheme="minorHAnsi" w:hAnsiTheme="minorHAnsi" w:cstheme="minorHAnsi"/>
              </w:rPr>
            </w:pPr>
            <w:r w:rsidRPr="0045472F">
              <w:rPr>
                <w:rFonts w:asciiTheme="minorHAnsi" w:hAnsiTheme="minorHAnsi" w:cstheme="minorHAnsi"/>
              </w:rPr>
              <w:t>Bisher noch keine, da das Zentrum erst seit Juni 2021 besteht.</w:t>
            </w:r>
          </w:p>
          <w:p w14:paraId="546B5328" w14:textId="77777777" w:rsidR="00675557" w:rsidRPr="0045472F" w:rsidRDefault="00675557" w:rsidP="00432777">
            <w:pPr>
              <w:rPr>
                <w:rFonts w:asciiTheme="minorHAnsi" w:hAnsiTheme="minorHAnsi" w:cstheme="minorHAnsi"/>
              </w:rPr>
            </w:pPr>
          </w:p>
        </w:tc>
      </w:tr>
      <w:tr w:rsidR="00675557" w:rsidRPr="0045472F" w14:paraId="0A38B7C9" w14:textId="77777777" w:rsidTr="00432777">
        <w:tc>
          <w:tcPr>
            <w:tcW w:w="2830" w:type="dxa"/>
          </w:tcPr>
          <w:p w14:paraId="2E9D278B" w14:textId="77777777" w:rsidR="00675557" w:rsidRPr="0045472F" w:rsidRDefault="00675557" w:rsidP="00432777">
            <w:pPr>
              <w:rPr>
                <w:rFonts w:asciiTheme="minorHAnsi" w:hAnsiTheme="minorHAnsi" w:cstheme="minorHAnsi"/>
                <w:bCs/>
                <w:color w:val="00B050"/>
              </w:rPr>
            </w:pPr>
          </w:p>
          <w:p w14:paraId="5E02BB36"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seltene neurologische und psychiatrische </w:t>
            </w:r>
          </w:p>
          <w:p w14:paraId="29D4FDE8"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lastRenderedPageBreak/>
              <w:t xml:space="preserve">Erkrankungen </w:t>
            </w:r>
          </w:p>
          <w:p w14:paraId="6B1D6759" w14:textId="77777777" w:rsidR="00675557" w:rsidRPr="0045472F" w:rsidRDefault="00675557" w:rsidP="00432777">
            <w:pPr>
              <w:rPr>
                <w:rFonts w:asciiTheme="minorHAnsi" w:hAnsiTheme="minorHAnsi" w:cstheme="minorHAnsi"/>
                <w:color w:val="00B050"/>
              </w:rPr>
            </w:pPr>
          </w:p>
        </w:tc>
        <w:tc>
          <w:tcPr>
            <w:tcW w:w="6521" w:type="dxa"/>
          </w:tcPr>
          <w:p w14:paraId="6212B8C4" w14:textId="77777777" w:rsidR="00675557" w:rsidRDefault="00675557" w:rsidP="00432777">
            <w:pPr>
              <w:pStyle w:val="Listenabsatz"/>
              <w:rPr>
                <w:rFonts w:asciiTheme="minorHAnsi" w:hAnsiTheme="minorHAnsi" w:cstheme="minorHAnsi"/>
                <w:color w:val="000000" w:themeColor="text1"/>
              </w:rPr>
            </w:pPr>
          </w:p>
          <w:p w14:paraId="034725BA" w14:textId="77777777" w:rsidR="00675557" w:rsidRPr="0045472F" w:rsidRDefault="00675557" w:rsidP="00140FE4">
            <w:pPr>
              <w:pStyle w:val="Listenabsatz"/>
              <w:numPr>
                <w:ilvl w:val="0"/>
                <w:numId w:val="30"/>
              </w:numPr>
              <w:rPr>
                <w:rFonts w:asciiTheme="minorHAnsi" w:eastAsia="Times New Roman" w:hAnsiTheme="minorHAnsi" w:cstheme="minorHAnsi"/>
                <w:color w:val="000000" w:themeColor="text1"/>
              </w:rPr>
            </w:pPr>
            <w:r w:rsidRPr="0045472F">
              <w:rPr>
                <w:rFonts w:asciiTheme="minorHAnsi" w:eastAsia="Times New Roman" w:hAnsiTheme="minorHAnsi" w:cstheme="minorHAnsi"/>
                <w:color w:val="000000" w:themeColor="text1"/>
              </w:rPr>
              <w:t>Epilepsiezentrum für Kinder und Erwachsene (gemeinsam mit NPäd)</w:t>
            </w:r>
          </w:p>
          <w:p w14:paraId="5B7F00F9" w14:textId="77777777" w:rsidR="00675557" w:rsidRPr="0045472F" w:rsidRDefault="00675557" w:rsidP="00140FE4">
            <w:pPr>
              <w:pStyle w:val="Listenabsatz"/>
              <w:numPr>
                <w:ilvl w:val="0"/>
                <w:numId w:val="30"/>
              </w:numPr>
              <w:rPr>
                <w:rFonts w:asciiTheme="minorHAnsi" w:eastAsia="Times New Roman" w:hAnsiTheme="minorHAnsi" w:cstheme="minorHAnsi"/>
                <w:color w:val="000000" w:themeColor="text1"/>
              </w:rPr>
            </w:pPr>
            <w:r w:rsidRPr="0045472F">
              <w:rPr>
                <w:rFonts w:asciiTheme="minorHAnsi" w:eastAsia="Times New Roman" w:hAnsiTheme="minorHAnsi" w:cstheme="minorHAnsi"/>
                <w:color w:val="000000" w:themeColor="text1"/>
              </w:rPr>
              <w:t>Epilepsieambulanz</w:t>
            </w:r>
          </w:p>
          <w:p w14:paraId="32553756" w14:textId="77777777" w:rsidR="00675557" w:rsidRPr="0045472F" w:rsidRDefault="00675557" w:rsidP="00432777">
            <w:pPr>
              <w:rPr>
                <w:rFonts w:asciiTheme="minorHAnsi" w:hAnsiTheme="minorHAnsi" w:cstheme="minorHAnsi"/>
                <w:color w:val="00B050"/>
              </w:rPr>
            </w:pPr>
          </w:p>
        </w:tc>
      </w:tr>
      <w:tr w:rsidR="00675557" w:rsidRPr="0045472F" w14:paraId="7F1B9897" w14:textId="77777777" w:rsidTr="00432777">
        <w:tc>
          <w:tcPr>
            <w:tcW w:w="2830" w:type="dxa"/>
          </w:tcPr>
          <w:p w14:paraId="3CEF4FD2" w14:textId="77777777" w:rsidR="00675557" w:rsidRPr="0045472F" w:rsidRDefault="00675557" w:rsidP="00432777">
            <w:pPr>
              <w:rPr>
                <w:rFonts w:asciiTheme="minorHAnsi" w:hAnsiTheme="minorHAnsi" w:cstheme="minorHAnsi"/>
                <w:bCs/>
                <w:color w:val="00B050"/>
              </w:rPr>
            </w:pPr>
          </w:p>
          <w:p w14:paraId="43D5EECD" w14:textId="77777777" w:rsidR="00675557" w:rsidRPr="0045472F" w:rsidRDefault="00675557" w:rsidP="00432777">
            <w:pPr>
              <w:rPr>
                <w:rFonts w:asciiTheme="minorHAnsi" w:hAnsiTheme="minorHAnsi" w:cstheme="minorHAnsi"/>
                <w:bCs/>
                <w:color w:val="00B050"/>
              </w:rPr>
            </w:pPr>
            <w:r w:rsidRPr="0045472F">
              <w:rPr>
                <w:rFonts w:asciiTheme="minorHAnsi" w:hAnsiTheme="minorHAnsi" w:cstheme="minorHAnsi"/>
                <w:bCs/>
              </w:rPr>
              <w:t xml:space="preserve">Zentrum für seltene neuromuskuläre Erkrankungen </w:t>
            </w:r>
          </w:p>
        </w:tc>
        <w:tc>
          <w:tcPr>
            <w:tcW w:w="6521" w:type="dxa"/>
          </w:tcPr>
          <w:p w14:paraId="0136FB34" w14:textId="77777777" w:rsidR="00675557" w:rsidRPr="0045472F" w:rsidRDefault="00675557" w:rsidP="00432777">
            <w:pPr>
              <w:pStyle w:val="Listenabsatz"/>
              <w:rPr>
                <w:rFonts w:asciiTheme="minorHAnsi" w:hAnsiTheme="minorHAnsi" w:cstheme="minorHAnsi"/>
                <w:color w:val="00B050"/>
              </w:rPr>
            </w:pPr>
          </w:p>
          <w:p w14:paraId="354FAD5E" w14:textId="77777777" w:rsidR="00675557" w:rsidRPr="0045472F" w:rsidRDefault="00675557" w:rsidP="00140FE4">
            <w:pPr>
              <w:pStyle w:val="Listenabsatz"/>
              <w:numPr>
                <w:ilvl w:val="0"/>
                <w:numId w:val="29"/>
              </w:numPr>
              <w:rPr>
                <w:rFonts w:asciiTheme="minorHAnsi" w:hAnsiTheme="minorHAnsi" w:cstheme="minorHAnsi"/>
              </w:rPr>
            </w:pPr>
            <w:r w:rsidRPr="0045472F">
              <w:rPr>
                <w:rFonts w:asciiTheme="minorHAnsi" w:hAnsiTheme="minorHAnsi" w:cstheme="minorHAnsi"/>
              </w:rPr>
              <w:t>DGM (Deutsche Gesellschaft für Muskalkranke) e.V. „Neuromuskuläres Zentrum“</w:t>
            </w:r>
          </w:p>
          <w:p w14:paraId="4CBAC0D2" w14:textId="77777777" w:rsidR="00675557" w:rsidRPr="0045472F" w:rsidRDefault="00675557" w:rsidP="00140FE4">
            <w:pPr>
              <w:pStyle w:val="Listenabsatz"/>
              <w:numPr>
                <w:ilvl w:val="0"/>
                <w:numId w:val="29"/>
              </w:numPr>
              <w:autoSpaceDE w:val="0"/>
              <w:autoSpaceDN w:val="0"/>
              <w:adjustRightInd w:val="0"/>
              <w:jc w:val="both"/>
              <w:rPr>
                <w:rFonts w:asciiTheme="minorHAnsi" w:hAnsiTheme="minorHAnsi" w:cstheme="minorHAnsi"/>
              </w:rPr>
            </w:pPr>
            <w:r w:rsidRPr="0045472F">
              <w:rPr>
                <w:rFonts w:asciiTheme="minorHAnsi" w:hAnsiTheme="minorHAnsi" w:cstheme="minorHAnsi"/>
              </w:rPr>
              <w:t>Integriertes Myastheniezentrum (iMZ) der Deutschen Myasthenie Gesellschaft e.V.</w:t>
            </w:r>
          </w:p>
          <w:p w14:paraId="33841D2E" w14:textId="77777777" w:rsidR="00675557" w:rsidRPr="0045472F" w:rsidRDefault="00675557" w:rsidP="00140FE4">
            <w:pPr>
              <w:pStyle w:val="Listenabsatz"/>
              <w:numPr>
                <w:ilvl w:val="0"/>
                <w:numId w:val="29"/>
              </w:numPr>
              <w:autoSpaceDE w:val="0"/>
              <w:autoSpaceDN w:val="0"/>
              <w:adjustRightInd w:val="0"/>
              <w:jc w:val="both"/>
              <w:rPr>
                <w:rFonts w:asciiTheme="minorHAnsi" w:hAnsiTheme="minorHAnsi" w:cstheme="minorHAnsi"/>
              </w:rPr>
            </w:pPr>
            <w:r w:rsidRPr="0045472F">
              <w:rPr>
                <w:rFonts w:asciiTheme="minorHAnsi" w:hAnsiTheme="minorHAnsi" w:cstheme="minorHAnsi"/>
              </w:rPr>
              <w:t>ERN EURO-NMD für Neuromuskuläre Erkrankungen</w:t>
            </w:r>
            <w:r w:rsidRPr="0045472F">
              <w:rPr>
                <w:rFonts w:asciiTheme="minorHAnsi" w:hAnsiTheme="minorHAnsi" w:cstheme="minorHAnsi"/>
                <w:b/>
              </w:rPr>
              <w:t xml:space="preserve"> </w:t>
            </w:r>
          </w:p>
          <w:p w14:paraId="6E604A9F" w14:textId="77777777" w:rsidR="00675557" w:rsidRPr="0045472F" w:rsidRDefault="00675557" w:rsidP="00432777">
            <w:pPr>
              <w:pStyle w:val="Listenabsatz"/>
              <w:autoSpaceDE w:val="0"/>
              <w:autoSpaceDN w:val="0"/>
              <w:adjustRightInd w:val="0"/>
              <w:jc w:val="both"/>
              <w:rPr>
                <w:rFonts w:asciiTheme="minorHAnsi" w:hAnsiTheme="minorHAnsi" w:cstheme="minorHAnsi"/>
                <w:color w:val="00B050"/>
              </w:rPr>
            </w:pPr>
          </w:p>
        </w:tc>
      </w:tr>
      <w:tr w:rsidR="00675557" w:rsidRPr="0045472F" w14:paraId="3FC57D88" w14:textId="77777777" w:rsidTr="00432777">
        <w:tc>
          <w:tcPr>
            <w:tcW w:w="2830" w:type="dxa"/>
          </w:tcPr>
          <w:p w14:paraId="60B9C92C" w14:textId="77777777" w:rsidR="00675557" w:rsidRPr="0045472F" w:rsidRDefault="00675557" w:rsidP="00432777">
            <w:pPr>
              <w:rPr>
                <w:rFonts w:asciiTheme="minorHAnsi" w:hAnsiTheme="minorHAnsi" w:cstheme="minorHAnsi"/>
                <w:bCs/>
              </w:rPr>
            </w:pPr>
          </w:p>
          <w:p w14:paraId="5267819D" w14:textId="77777777" w:rsidR="00675557" w:rsidRPr="0045472F" w:rsidRDefault="00675557" w:rsidP="00432777">
            <w:pPr>
              <w:rPr>
                <w:rFonts w:asciiTheme="minorHAnsi" w:hAnsiTheme="minorHAnsi" w:cstheme="minorHAnsi"/>
                <w:bCs/>
              </w:rPr>
            </w:pPr>
          </w:p>
          <w:p w14:paraId="67E43BB3"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Zentrum für progeroide Erkrankungen</w:t>
            </w:r>
          </w:p>
          <w:p w14:paraId="39D32FCC" w14:textId="77777777" w:rsidR="00675557" w:rsidRPr="0045472F" w:rsidRDefault="00675557" w:rsidP="00432777">
            <w:pPr>
              <w:ind w:left="360"/>
              <w:rPr>
                <w:rFonts w:asciiTheme="minorHAnsi" w:hAnsiTheme="minorHAnsi" w:cstheme="minorHAnsi"/>
                <w:bCs/>
              </w:rPr>
            </w:pPr>
          </w:p>
          <w:p w14:paraId="75DD82EB" w14:textId="77777777" w:rsidR="00675557" w:rsidRPr="0045472F" w:rsidRDefault="00675557" w:rsidP="00432777">
            <w:pPr>
              <w:rPr>
                <w:rFonts w:asciiTheme="minorHAnsi" w:hAnsiTheme="minorHAnsi" w:cstheme="minorHAnsi"/>
              </w:rPr>
            </w:pPr>
          </w:p>
        </w:tc>
        <w:tc>
          <w:tcPr>
            <w:tcW w:w="6521" w:type="dxa"/>
          </w:tcPr>
          <w:p w14:paraId="4DF45B18" w14:textId="77777777" w:rsidR="00675557" w:rsidRPr="0045472F" w:rsidRDefault="00675557" w:rsidP="00432777">
            <w:pPr>
              <w:pStyle w:val="Listenabsatz"/>
              <w:rPr>
                <w:rFonts w:asciiTheme="minorHAnsi" w:hAnsiTheme="minorHAnsi" w:cstheme="minorHAnsi"/>
              </w:rPr>
            </w:pPr>
          </w:p>
          <w:p w14:paraId="32578CF3" w14:textId="77777777" w:rsidR="00675557" w:rsidRPr="0045472F" w:rsidRDefault="00675557" w:rsidP="00432777">
            <w:pPr>
              <w:pStyle w:val="Listenabsatz"/>
              <w:rPr>
                <w:rFonts w:asciiTheme="minorHAnsi" w:hAnsiTheme="minorHAnsi" w:cstheme="minorHAnsi"/>
              </w:rPr>
            </w:pPr>
          </w:p>
          <w:p w14:paraId="63C708F6" w14:textId="77777777" w:rsidR="00675557" w:rsidRPr="0045472F" w:rsidRDefault="00675557" w:rsidP="00140FE4">
            <w:pPr>
              <w:pStyle w:val="Listenabsatz"/>
              <w:numPr>
                <w:ilvl w:val="0"/>
                <w:numId w:val="4"/>
              </w:numPr>
              <w:rPr>
                <w:rFonts w:asciiTheme="minorHAnsi" w:hAnsiTheme="minorHAnsi" w:cstheme="minorHAnsi"/>
              </w:rPr>
            </w:pPr>
            <w:r w:rsidRPr="0045472F">
              <w:rPr>
                <w:rFonts w:asciiTheme="minorHAnsi" w:hAnsiTheme="minorHAnsi" w:cstheme="minorHAnsi"/>
              </w:rPr>
              <w:t>Re-Akkreditierung des molekulargenetischen Labors des Instituts für Humangenetik nach DIN EN ISO 15189</w:t>
            </w:r>
          </w:p>
          <w:p w14:paraId="65AFB888" w14:textId="77777777" w:rsidR="00675557" w:rsidRPr="0045472F" w:rsidRDefault="00675557" w:rsidP="00140FE4">
            <w:pPr>
              <w:pStyle w:val="Listenabsatz"/>
              <w:numPr>
                <w:ilvl w:val="0"/>
                <w:numId w:val="4"/>
              </w:numPr>
              <w:rPr>
                <w:rFonts w:asciiTheme="minorHAnsi" w:hAnsiTheme="minorHAnsi" w:cstheme="minorHAnsi"/>
              </w:rPr>
            </w:pPr>
            <w:r w:rsidRPr="0045472F">
              <w:rPr>
                <w:rFonts w:asciiTheme="minorHAnsi" w:hAnsiTheme="minorHAnsi" w:cstheme="minorHAnsi"/>
              </w:rPr>
              <w:t>Neu-Akkreditierung des molekulargenetischen Labors des Instituts für Humangenetik nach DIN EN ISO 15189 für Exomsequenzierung bei unklarer Diagnose</w:t>
            </w:r>
          </w:p>
          <w:p w14:paraId="21471A37" w14:textId="77777777" w:rsidR="00675557" w:rsidRPr="0045472F" w:rsidRDefault="00675557" w:rsidP="00432777">
            <w:pPr>
              <w:rPr>
                <w:rFonts w:asciiTheme="minorHAnsi" w:hAnsiTheme="minorHAnsi" w:cstheme="minorHAnsi"/>
              </w:rPr>
            </w:pPr>
          </w:p>
        </w:tc>
      </w:tr>
      <w:tr w:rsidR="00675557" w:rsidRPr="0045472F" w14:paraId="2E1E5253" w14:textId="77777777" w:rsidTr="00432777">
        <w:tc>
          <w:tcPr>
            <w:tcW w:w="2830" w:type="dxa"/>
          </w:tcPr>
          <w:p w14:paraId="166DA42C" w14:textId="77777777" w:rsidR="00675557" w:rsidRPr="007B78E2" w:rsidRDefault="00675557" w:rsidP="00432777">
            <w:pPr>
              <w:ind w:left="360"/>
              <w:rPr>
                <w:rFonts w:asciiTheme="minorHAnsi" w:hAnsiTheme="minorHAnsi" w:cstheme="minorHAnsi"/>
                <w:bCs/>
              </w:rPr>
            </w:pPr>
          </w:p>
          <w:p w14:paraId="073FF6B1" w14:textId="77777777" w:rsidR="00675557" w:rsidRPr="007B78E2" w:rsidRDefault="00675557" w:rsidP="00432777">
            <w:pPr>
              <w:rPr>
                <w:rFonts w:asciiTheme="minorHAnsi" w:hAnsiTheme="minorHAnsi" w:cstheme="minorHAnsi"/>
                <w:bCs/>
              </w:rPr>
            </w:pPr>
            <w:r w:rsidRPr="007B78E2">
              <w:rPr>
                <w:rFonts w:asciiTheme="minorHAnsi" w:hAnsiTheme="minorHAnsi" w:cstheme="minorHAnsi"/>
                <w:bCs/>
              </w:rPr>
              <w:t>Zentrum für seltene Skeletterkrankungen</w:t>
            </w:r>
          </w:p>
          <w:p w14:paraId="3BE79B73" w14:textId="77777777" w:rsidR="00675557" w:rsidRPr="007B78E2" w:rsidRDefault="00675557" w:rsidP="00432777">
            <w:pPr>
              <w:rPr>
                <w:rFonts w:asciiTheme="minorHAnsi" w:hAnsiTheme="minorHAnsi" w:cstheme="minorHAnsi"/>
              </w:rPr>
            </w:pPr>
          </w:p>
        </w:tc>
        <w:tc>
          <w:tcPr>
            <w:tcW w:w="6521" w:type="dxa"/>
          </w:tcPr>
          <w:p w14:paraId="3F4358A1" w14:textId="77777777" w:rsidR="00675557" w:rsidRPr="007B78E2" w:rsidRDefault="00675557" w:rsidP="00432777">
            <w:pPr>
              <w:pStyle w:val="Listenabsatz"/>
              <w:rPr>
                <w:rFonts w:asciiTheme="minorHAnsi" w:hAnsiTheme="minorHAnsi" w:cstheme="minorHAnsi"/>
              </w:rPr>
            </w:pPr>
          </w:p>
          <w:p w14:paraId="15ABE7C4" w14:textId="77777777" w:rsidR="007B78E2" w:rsidRPr="007B78E2" w:rsidRDefault="007B78E2" w:rsidP="007B78E2">
            <w:pPr>
              <w:pStyle w:val="Listenabsatz"/>
              <w:numPr>
                <w:ilvl w:val="0"/>
                <w:numId w:val="4"/>
              </w:numPr>
              <w:rPr>
                <w:rFonts w:asciiTheme="minorHAnsi" w:hAnsiTheme="minorHAnsi" w:cstheme="minorHAnsi"/>
              </w:rPr>
            </w:pPr>
            <w:r w:rsidRPr="007B78E2">
              <w:rPr>
                <w:rFonts w:asciiTheme="minorHAnsi" w:hAnsiTheme="minorHAnsi" w:cstheme="minorHAnsi"/>
              </w:rPr>
              <w:t>Akkreditierung der genetischen Diagnostiklabore nach DIN EN ISO 15189:2014</w:t>
            </w:r>
          </w:p>
          <w:p w14:paraId="7EE7046B" w14:textId="77777777" w:rsidR="007B78E2" w:rsidRPr="007B78E2" w:rsidRDefault="007B78E2" w:rsidP="007B78E2">
            <w:pPr>
              <w:pStyle w:val="Listenabsatz"/>
              <w:numPr>
                <w:ilvl w:val="0"/>
                <w:numId w:val="4"/>
              </w:numPr>
              <w:rPr>
                <w:rFonts w:asciiTheme="minorHAnsi" w:hAnsiTheme="minorHAnsi" w:cstheme="minorHAnsi"/>
              </w:rPr>
            </w:pPr>
            <w:r w:rsidRPr="007B78E2">
              <w:rPr>
                <w:rFonts w:asciiTheme="minorHAnsi" w:hAnsiTheme="minorHAnsi" w:cstheme="minorHAnsi"/>
              </w:rPr>
              <w:t>Osteologisches Forschungszentrum Dachverband Osteologie: http://dv-osteologie.org/forschungszentrum-dvo</w:t>
            </w:r>
          </w:p>
          <w:p w14:paraId="7FA1823D" w14:textId="77777777" w:rsidR="007B78E2" w:rsidRPr="007B78E2" w:rsidRDefault="007B78E2" w:rsidP="007B78E2">
            <w:pPr>
              <w:pStyle w:val="Listenabsatz"/>
              <w:numPr>
                <w:ilvl w:val="0"/>
                <w:numId w:val="4"/>
              </w:numPr>
              <w:rPr>
                <w:rFonts w:asciiTheme="minorHAnsi" w:hAnsiTheme="minorHAnsi" w:cstheme="minorHAnsi"/>
              </w:rPr>
            </w:pPr>
            <w:r w:rsidRPr="007B78E2">
              <w:rPr>
                <w:rFonts w:asciiTheme="minorHAnsi" w:hAnsiTheme="minorHAnsi" w:cstheme="minorHAnsi"/>
              </w:rPr>
              <w:t>DGM/Deutsche Gesellschaft für Muskelkranke e.V. „Neuromuskuläres Zentrum“</w:t>
            </w:r>
          </w:p>
          <w:p w14:paraId="720E6AA6" w14:textId="77777777" w:rsidR="00675557" w:rsidRPr="007B78E2" w:rsidRDefault="00675557" w:rsidP="007B78E2">
            <w:pPr>
              <w:pStyle w:val="Listenabsatz"/>
              <w:rPr>
                <w:rFonts w:asciiTheme="minorHAnsi" w:hAnsiTheme="minorHAnsi" w:cstheme="minorHAnsi"/>
              </w:rPr>
            </w:pPr>
          </w:p>
        </w:tc>
      </w:tr>
      <w:tr w:rsidR="00675557" w:rsidRPr="0045472F" w14:paraId="52C5084B" w14:textId="77777777" w:rsidTr="00432777">
        <w:tc>
          <w:tcPr>
            <w:tcW w:w="2830" w:type="dxa"/>
          </w:tcPr>
          <w:p w14:paraId="5C4902E8" w14:textId="77777777" w:rsidR="00675557" w:rsidRPr="00887F79" w:rsidRDefault="00675557" w:rsidP="00432777">
            <w:pPr>
              <w:rPr>
                <w:rFonts w:asciiTheme="minorHAnsi" w:hAnsiTheme="minorHAnsi" w:cstheme="minorHAnsi"/>
                <w:bCs/>
              </w:rPr>
            </w:pPr>
          </w:p>
          <w:p w14:paraId="7801666E" w14:textId="77777777" w:rsidR="00675557" w:rsidRPr="00887F79" w:rsidRDefault="00675557" w:rsidP="00432777">
            <w:pPr>
              <w:rPr>
                <w:rFonts w:asciiTheme="minorHAnsi" w:hAnsiTheme="minorHAnsi" w:cstheme="minorHAnsi"/>
                <w:bCs/>
              </w:rPr>
            </w:pPr>
            <w:r w:rsidRPr="00887F79">
              <w:rPr>
                <w:rFonts w:asciiTheme="minorHAnsi" w:hAnsiTheme="minorHAnsi" w:cstheme="minorHAnsi"/>
                <w:bCs/>
              </w:rPr>
              <w:t xml:space="preserve">Zentrum für seltene Stoffwechselerkrankungen </w:t>
            </w:r>
          </w:p>
          <w:p w14:paraId="68C3763B" w14:textId="77777777" w:rsidR="00675557" w:rsidRPr="00887F79" w:rsidRDefault="00675557" w:rsidP="00432777">
            <w:pPr>
              <w:ind w:left="360"/>
              <w:rPr>
                <w:rFonts w:asciiTheme="minorHAnsi" w:hAnsiTheme="minorHAnsi" w:cstheme="minorHAnsi"/>
                <w:bCs/>
              </w:rPr>
            </w:pPr>
          </w:p>
          <w:p w14:paraId="2D9BA168" w14:textId="77777777" w:rsidR="00675557" w:rsidRPr="00887F79" w:rsidRDefault="00675557" w:rsidP="00432777">
            <w:pPr>
              <w:rPr>
                <w:rFonts w:asciiTheme="minorHAnsi" w:hAnsiTheme="minorHAnsi" w:cstheme="minorHAnsi"/>
              </w:rPr>
            </w:pPr>
          </w:p>
        </w:tc>
        <w:tc>
          <w:tcPr>
            <w:tcW w:w="6521" w:type="dxa"/>
          </w:tcPr>
          <w:p w14:paraId="468BE2CE" w14:textId="77777777" w:rsidR="00675557" w:rsidRPr="00887F79" w:rsidRDefault="00675557" w:rsidP="00432777">
            <w:pPr>
              <w:pStyle w:val="Listenabsatz"/>
              <w:autoSpaceDE w:val="0"/>
              <w:autoSpaceDN w:val="0"/>
              <w:adjustRightInd w:val="0"/>
              <w:jc w:val="both"/>
              <w:rPr>
                <w:rFonts w:asciiTheme="minorHAnsi" w:hAnsiTheme="minorHAnsi" w:cstheme="minorHAnsi"/>
              </w:rPr>
            </w:pPr>
          </w:p>
          <w:p w14:paraId="7F88D25F" w14:textId="77777777" w:rsidR="00675557" w:rsidRPr="00887F79" w:rsidRDefault="00675557" w:rsidP="00140FE4">
            <w:pPr>
              <w:pStyle w:val="Listenabsatz"/>
              <w:numPr>
                <w:ilvl w:val="0"/>
                <w:numId w:val="28"/>
              </w:numPr>
              <w:autoSpaceDE w:val="0"/>
              <w:autoSpaceDN w:val="0"/>
              <w:adjustRightInd w:val="0"/>
              <w:jc w:val="both"/>
              <w:rPr>
                <w:rFonts w:asciiTheme="minorHAnsi" w:hAnsiTheme="minorHAnsi" w:cstheme="minorHAnsi"/>
              </w:rPr>
            </w:pPr>
            <w:r w:rsidRPr="00887F79">
              <w:rPr>
                <w:rFonts w:asciiTheme="minorHAnsi" w:hAnsiTheme="minorHAnsi" w:cstheme="minorHAnsi"/>
              </w:rPr>
              <w:t>Anerkennung und Akkreditierung als Weiterbildungszentrum für Pädiatrische Stoffwechselmedizin nach dem Curriculum der SSIEM (Society for the Study of Inborn Errors of Metabolism) durch die European Academy of Paediatrics (EAP), Union Européenne des Médecins Spécialistes (UEMS), Section of Paediatrics</w:t>
            </w:r>
          </w:p>
          <w:p w14:paraId="3EFB890A" w14:textId="77777777" w:rsidR="00675557" w:rsidRPr="00887F79" w:rsidRDefault="00675557" w:rsidP="00432777">
            <w:pPr>
              <w:autoSpaceDE w:val="0"/>
              <w:autoSpaceDN w:val="0"/>
              <w:adjustRightInd w:val="0"/>
              <w:ind w:left="360"/>
              <w:jc w:val="both"/>
              <w:rPr>
                <w:rFonts w:asciiTheme="minorHAnsi" w:hAnsiTheme="minorHAnsi" w:cstheme="minorHAnsi"/>
              </w:rPr>
            </w:pPr>
          </w:p>
        </w:tc>
      </w:tr>
      <w:tr w:rsidR="00675557" w:rsidRPr="0045472F" w14:paraId="69E6F7C0" w14:textId="77777777" w:rsidTr="00432777">
        <w:tc>
          <w:tcPr>
            <w:tcW w:w="2830" w:type="dxa"/>
          </w:tcPr>
          <w:p w14:paraId="6BDBFFE8" w14:textId="77777777" w:rsidR="00675557" w:rsidRPr="0045472F" w:rsidRDefault="00675557" w:rsidP="00432777">
            <w:pPr>
              <w:rPr>
                <w:rFonts w:asciiTheme="minorHAnsi" w:hAnsiTheme="minorHAnsi" w:cstheme="minorHAnsi"/>
                <w:bCs/>
                <w:color w:val="00B050"/>
              </w:rPr>
            </w:pPr>
          </w:p>
          <w:p w14:paraId="71F55F3D" w14:textId="77777777" w:rsidR="00675557" w:rsidRPr="00887F79" w:rsidRDefault="00675557" w:rsidP="00432777">
            <w:pPr>
              <w:rPr>
                <w:rFonts w:asciiTheme="minorHAnsi" w:hAnsiTheme="minorHAnsi" w:cstheme="minorHAnsi"/>
                <w:bCs/>
              </w:rPr>
            </w:pPr>
            <w:r w:rsidRPr="00887F79">
              <w:rPr>
                <w:rFonts w:asciiTheme="minorHAnsi" w:hAnsiTheme="minorHAnsi" w:cstheme="minorHAnsi"/>
                <w:bCs/>
              </w:rPr>
              <w:t xml:space="preserve">Zentrum für seltene Tumorerkrankungen </w:t>
            </w:r>
          </w:p>
          <w:p w14:paraId="6D53A004" w14:textId="77777777" w:rsidR="00675557" w:rsidRPr="0045472F" w:rsidRDefault="00675557" w:rsidP="00432777">
            <w:pPr>
              <w:ind w:left="360"/>
              <w:rPr>
                <w:rFonts w:asciiTheme="minorHAnsi" w:hAnsiTheme="minorHAnsi" w:cstheme="minorHAnsi"/>
                <w:bCs/>
                <w:color w:val="00B050"/>
              </w:rPr>
            </w:pPr>
          </w:p>
          <w:p w14:paraId="3C2EB935" w14:textId="77777777" w:rsidR="00675557" w:rsidRPr="0045472F" w:rsidRDefault="00675557" w:rsidP="00432777">
            <w:pPr>
              <w:rPr>
                <w:rFonts w:asciiTheme="minorHAnsi" w:hAnsiTheme="minorHAnsi" w:cstheme="minorHAnsi"/>
                <w:color w:val="00B050"/>
              </w:rPr>
            </w:pPr>
          </w:p>
        </w:tc>
        <w:tc>
          <w:tcPr>
            <w:tcW w:w="6521" w:type="dxa"/>
          </w:tcPr>
          <w:p w14:paraId="6783F48D" w14:textId="77777777" w:rsidR="00675557" w:rsidRPr="0045472F" w:rsidRDefault="00675557" w:rsidP="00432777">
            <w:pPr>
              <w:rPr>
                <w:rFonts w:asciiTheme="minorHAnsi" w:hAnsiTheme="minorHAnsi" w:cstheme="minorHAnsi"/>
                <w:color w:val="00B050"/>
              </w:rPr>
            </w:pPr>
          </w:p>
          <w:p w14:paraId="4C49BE4E" w14:textId="77777777" w:rsidR="00675557" w:rsidRPr="0045472F" w:rsidRDefault="00675557" w:rsidP="00432777">
            <w:pPr>
              <w:rPr>
                <w:rFonts w:asciiTheme="minorHAnsi" w:hAnsiTheme="minorHAnsi" w:cstheme="minorHAnsi"/>
              </w:rPr>
            </w:pPr>
            <w:r w:rsidRPr="0045472F">
              <w:rPr>
                <w:rFonts w:cstheme="minorHAnsi"/>
                <w:noProof/>
              </w:rPr>
              <w:lastRenderedPageBreak/>
              <w:drawing>
                <wp:anchor distT="0" distB="0" distL="114300" distR="114300" simplePos="0" relativeHeight="251669504" behindDoc="0" locked="0" layoutInCell="1" allowOverlap="1" wp14:anchorId="60B67C45" wp14:editId="53CA3C9B">
                  <wp:simplePos x="0" y="0"/>
                  <wp:positionH relativeFrom="column">
                    <wp:posOffset>-12700</wp:posOffset>
                  </wp:positionH>
                  <wp:positionV relativeFrom="paragraph">
                    <wp:posOffset>400421</wp:posOffset>
                  </wp:positionV>
                  <wp:extent cx="5607050" cy="3964305"/>
                  <wp:effectExtent l="19050" t="19050" r="12700" b="171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7050" cy="39643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45472F">
              <w:rPr>
                <w:rFonts w:asciiTheme="minorHAnsi" w:hAnsiTheme="minorHAnsi" w:cstheme="minorHAnsi"/>
              </w:rPr>
              <w:t>In der folgenden Grafik und Tabelle sind die zertifizierten Zentren und Module nach Vorgaben der Deutschen Krebsgesellschaft abgebildet:</w:t>
            </w:r>
          </w:p>
          <w:p w14:paraId="4416A48E" w14:textId="77777777" w:rsidR="00675557" w:rsidRPr="0045472F" w:rsidRDefault="00675557" w:rsidP="00432777">
            <w:pPr>
              <w:rPr>
                <w:rFonts w:asciiTheme="minorHAnsi" w:hAnsiTheme="minorHAnsi" w:cstheme="minorHAnsi"/>
              </w:rPr>
            </w:pPr>
          </w:p>
          <w:tbl>
            <w:tblPr>
              <w:tblStyle w:val="Tabellenraster1"/>
              <w:tblW w:w="8789" w:type="dxa"/>
              <w:tblInd w:w="108" w:type="dxa"/>
              <w:tblLayout w:type="fixed"/>
              <w:tblLook w:val="01E0" w:firstRow="1" w:lastRow="1" w:firstColumn="1" w:lastColumn="1" w:noHBand="0" w:noVBand="0"/>
            </w:tblPr>
            <w:tblGrid>
              <w:gridCol w:w="3573"/>
              <w:gridCol w:w="3544"/>
              <w:gridCol w:w="1672"/>
            </w:tblGrid>
            <w:tr w:rsidR="00675557" w:rsidRPr="0045472F" w14:paraId="29C6F2CE" w14:textId="77777777" w:rsidTr="00432777">
              <w:trPr>
                <w:trHeight w:val="280"/>
              </w:trPr>
              <w:tc>
                <w:tcPr>
                  <w:tcW w:w="3573" w:type="dxa"/>
                </w:tcPr>
                <w:p w14:paraId="33B3BCD8" w14:textId="77777777" w:rsidR="00675557" w:rsidRPr="0045472F" w:rsidRDefault="00675557" w:rsidP="00432777">
                  <w:pPr>
                    <w:rPr>
                      <w:rFonts w:cstheme="minorHAnsi"/>
                      <w:b/>
                      <w:sz w:val="20"/>
                      <w:szCs w:val="20"/>
                    </w:rPr>
                  </w:pPr>
                  <w:r w:rsidRPr="0045472F">
                    <w:rPr>
                      <w:rFonts w:cstheme="minorHAnsi"/>
                      <w:b/>
                      <w:sz w:val="20"/>
                      <w:szCs w:val="20"/>
                    </w:rPr>
                    <w:t>Organkrebszentrum/ Modul</w:t>
                  </w:r>
                </w:p>
              </w:tc>
              <w:tc>
                <w:tcPr>
                  <w:tcW w:w="3544" w:type="dxa"/>
                </w:tcPr>
                <w:p w14:paraId="11607B78" w14:textId="77777777" w:rsidR="00675557" w:rsidRPr="0045472F" w:rsidRDefault="00675557" w:rsidP="00432777">
                  <w:pPr>
                    <w:rPr>
                      <w:rFonts w:cstheme="minorHAnsi"/>
                      <w:b/>
                      <w:sz w:val="20"/>
                      <w:szCs w:val="20"/>
                    </w:rPr>
                  </w:pPr>
                  <w:r w:rsidRPr="0045472F">
                    <w:rPr>
                      <w:rFonts w:cstheme="minorHAnsi"/>
                      <w:b/>
                      <w:sz w:val="20"/>
                      <w:szCs w:val="20"/>
                    </w:rPr>
                    <w:t>Leitung des Zentrums</w:t>
                  </w:r>
                </w:p>
              </w:tc>
              <w:tc>
                <w:tcPr>
                  <w:tcW w:w="1672" w:type="dxa"/>
                </w:tcPr>
                <w:p w14:paraId="3D6D6BA2" w14:textId="77777777" w:rsidR="00675557" w:rsidRPr="0045472F" w:rsidRDefault="00675557" w:rsidP="00432777">
                  <w:pPr>
                    <w:rPr>
                      <w:rFonts w:cstheme="minorHAnsi"/>
                      <w:b/>
                      <w:sz w:val="20"/>
                      <w:szCs w:val="20"/>
                    </w:rPr>
                  </w:pPr>
                  <w:r w:rsidRPr="0045472F">
                    <w:rPr>
                      <w:rFonts w:cstheme="minorHAnsi"/>
                      <w:b/>
                      <w:sz w:val="20"/>
                      <w:szCs w:val="20"/>
                    </w:rPr>
                    <w:t>Zertifiziert seit</w:t>
                  </w:r>
                </w:p>
              </w:tc>
            </w:tr>
            <w:tr w:rsidR="00675557" w:rsidRPr="0045472F" w14:paraId="3F3A91BC" w14:textId="77777777" w:rsidTr="00432777">
              <w:trPr>
                <w:trHeight w:val="258"/>
              </w:trPr>
              <w:tc>
                <w:tcPr>
                  <w:tcW w:w="3573" w:type="dxa"/>
                </w:tcPr>
                <w:p w14:paraId="505D9137" w14:textId="77777777" w:rsidR="00675557" w:rsidRPr="0045472F" w:rsidRDefault="00675557" w:rsidP="00432777">
                  <w:pPr>
                    <w:rPr>
                      <w:rFonts w:cstheme="minorHAnsi"/>
                      <w:sz w:val="20"/>
                      <w:szCs w:val="20"/>
                    </w:rPr>
                  </w:pPr>
                  <w:r w:rsidRPr="0045472F">
                    <w:rPr>
                      <w:rFonts w:cstheme="minorHAnsi"/>
                      <w:sz w:val="20"/>
                      <w:szCs w:val="20"/>
                    </w:rPr>
                    <w:t>Brustkrebszentrum (BZ)</w:t>
                  </w:r>
                </w:p>
              </w:tc>
              <w:tc>
                <w:tcPr>
                  <w:tcW w:w="3544" w:type="dxa"/>
                </w:tcPr>
                <w:p w14:paraId="3098D6A7" w14:textId="77777777" w:rsidR="00675557" w:rsidRPr="0045472F" w:rsidRDefault="00675557" w:rsidP="00432777">
                  <w:pPr>
                    <w:rPr>
                      <w:rFonts w:cstheme="minorHAnsi"/>
                      <w:sz w:val="20"/>
                      <w:szCs w:val="20"/>
                    </w:rPr>
                  </w:pPr>
                  <w:r w:rsidRPr="0045472F">
                    <w:rPr>
                      <w:rFonts w:cstheme="minorHAnsi"/>
                      <w:sz w:val="20"/>
                      <w:szCs w:val="20"/>
                    </w:rPr>
                    <w:t>Prof. Dr. Julia Gallwas</w:t>
                  </w:r>
                </w:p>
              </w:tc>
              <w:tc>
                <w:tcPr>
                  <w:tcW w:w="1672" w:type="dxa"/>
                </w:tcPr>
                <w:p w14:paraId="726F9F2E" w14:textId="77777777" w:rsidR="00675557" w:rsidRPr="0045472F" w:rsidRDefault="00675557" w:rsidP="00432777">
                  <w:pPr>
                    <w:rPr>
                      <w:rFonts w:cstheme="minorHAnsi"/>
                      <w:sz w:val="20"/>
                      <w:szCs w:val="20"/>
                    </w:rPr>
                  </w:pPr>
                  <w:r w:rsidRPr="0045472F">
                    <w:rPr>
                      <w:rFonts w:cstheme="minorHAnsi"/>
                      <w:sz w:val="20"/>
                      <w:szCs w:val="20"/>
                    </w:rPr>
                    <w:t>April 2008</w:t>
                  </w:r>
                </w:p>
              </w:tc>
            </w:tr>
            <w:tr w:rsidR="00675557" w:rsidRPr="0045472F" w14:paraId="1459D5B8" w14:textId="77777777" w:rsidTr="00432777">
              <w:trPr>
                <w:trHeight w:val="258"/>
              </w:trPr>
              <w:tc>
                <w:tcPr>
                  <w:tcW w:w="3573" w:type="dxa"/>
                </w:tcPr>
                <w:p w14:paraId="44F5B409" w14:textId="77777777" w:rsidR="00675557" w:rsidRPr="0045472F" w:rsidRDefault="00675557" w:rsidP="00432777">
                  <w:pPr>
                    <w:rPr>
                      <w:rFonts w:cstheme="minorHAnsi"/>
                      <w:sz w:val="20"/>
                      <w:szCs w:val="20"/>
                    </w:rPr>
                  </w:pPr>
                  <w:r w:rsidRPr="0045472F">
                    <w:rPr>
                      <w:rFonts w:cstheme="minorHAnsi"/>
                      <w:sz w:val="20"/>
                      <w:szCs w:val="20"/>
                    </w:rPr>
                    <w:t>Gynäkologisches Krebszentrum (GZ)</w:t>
                  </w:r>
                </w:p>
              </w:tc>
              <w:tc>
                <w:tcPr>
                  <w:tcW w:w="3544" w:type="dxa"/>
                </w:tcPr>
                <w:p w14:paraId="210895D6" w14:textId="77777777" w:rsidR="00675557" w:rsidRPr="0045472F" w:rsidRDefault="00675557" w:rsidP="00432777">
                  <w:pPr>
                    <w:rPr>
                      <w:rFonts w:cstheme="minorHAnsi"/>
                      <w:sz w:val="20"/>
                      <w:szCs w:val="20"/>
                    </w:rPr>
                  </w:pPr>
                  <w:r w:rsidRPr="0045472F">
                    <w:rPr>
                      <w:rFonts w:cstheme="minorHAnsi"/>
                      <w:sz w:val="20"/>
                      <w:szCs w:val="20"/>
                    </w:rPr>
                    <w:t>Prof. Dr. Julia Gallwas</w:t>
                  </w:r>
                </w:p>
              </w:tc>
              <w:tc>
                <w:tcPr>
                  <w:tcW w:w="1672" w:type="dxa"/>
                </w:tcPr>
                <w:p w14:paraId="6169010A" w14:textId="77777777" w:rsidR="00675557" w:rsidRPr="0045472F" w:rsidRDefault="00675557" w:rsidP="00432777">
                  <w:pPr>
                    <w:rPr>
                      <w:rFonts w:cstheme="minorHAnsi"/>
                      <w:sz w:val="20"/>
                      <w:szCs w:val="20"/>
                    </w:rPr>
                  </w:pPr>
                  <w:r w:rsidRPr="0045472F">
                    <w:rPr>
                      <w:rFonts w:cstheme="minorHAnsi"/>
                      <w:sz w:val="20"/>
                      <w:szCs w:val="20"/>
                    </w:rPr>
                    <w:t>Juni 2008</w:t>
                  </w:r>
                </w:p>
              </w:tc>
            </w:tr>
            <w:tr w:rsidR="00675557" w:rsidRPr="0045472F" w14:paraId="059BC75C" w14:textId="77777777" w:rsidTr="00432777">
              <w:trPr>
                <w:trHeight w:val="258"/>
              </w:trPr>
              <w:tc>
                <w:tcPr>
                  <w:tcW w:w="3573" w:type="dxa"/>
                </w:tcPr>
                <w:p w14:paraId="5568BBB3" w14:textId="77777777" w:rsidR="00675557" w:rsidRPr="0045472F" w:rsidRDefault="00675557" w:rsidP="00432777">
                  <w:pPr>
                    <w:rPr>
                      <w:rFonts w:cstheme="minorHAnsi"/>
                      <w:sz w:val="20"/>
                      <w:szCs w:val="20"/>
                    </w:rPr>
                  </w:pPr>
                  <w:r w:rsidRPr="0045472F">
                    <w:rPr>
                      <w:rFonts w:cstheme="minorHAnsi"/>
                      <w:sz w:val="20"/>
                      <w:szCs w:val="20"/>
                    </w:rPr>
                    <w:t>Lungentumorzentrum (LTZ)</w:t>
                  </w:r>
                </w:p>
              </w:tc>
              <w:tc>
                <w:tcPr>
                  <w:tcW w:w="3544" w:type="dxa"/>
                </w:tcPr>
                <w:p w14:paraId="2DF5A349" w14:textId="77777777" w:rsidR="00675557" w:rsidRPr="0045472F" w:rsidRDefault="00675557" w:rsidP="00432777">
                  <w:pPr>
                    <w:rPr>
                      <w:rFonts w:cstheme="minorHAnsi"/>
                      <w:sz w:val="20"/>
                      <w:szCs w:val="20"/>
                    </w:rPr>
                  </w:pPr>
                  <w:r w:rsidRPr="0045472F">
                    <w:rPr>
                      <w:rFonts w:cstheme="minorHAnsi"/>
                      <w:sz w:val="20"/>
                      <w:szCs w:val="20"/>
                    </w:rPr>
                    <w:t>Dr. Marc Hinterthaner</w:t>
                  </w:r>
                </w:p>
              </w:tc>
              <w:tc>
                <w:tcPr>
                  <w:tcW w:w="1672" w:type="dxa"/>
                </w:tcPr>
                <w:p w14:paraId="4385F884" w14:textId="77777777" w:rsidR="00675557" w:rsidRPr="0045472F" w:rsidRDefault="00675557" w:rsidP="00432777">
                  <w:pPr>
                    <w:rPr>
                      <w:rFonts w:cstheme="minorHAnsi"/>
                      <w:sz w:val="20"/>
                      <w:szCs w:val="20"/>
                    </w:rPr>
                  </w:pPr>
                  <w:r w:rsidRPr="0045472F">
                    <w:rPr>
                      <w:rFonts w:cstheme="minorHAnsi"/>
                      <w:sz w:val="20"/>
                      <w:szCs w:val="20"/>
                    </w:rPr>
                    <w:t>Dez. 2014</w:t>
                  </w:r>
                </w:p>
              </w:tc>
            </w:tr>
            <w:tr w:rsidR="00675557" w:rsidRPr="0045472F" w14:paraId="32CFF038" w14:textId="77777777" w:rsidTr="00432777">
              <w:trPr>
                <w:trHeight w:val="258"/>
              </w:trPr>
              <w:tc>
                <w:tcPr>
                  <w:tcW w:w="3573" w:type="dxa"/>
                </w:tcPr>
                <w:p w14:paraId="443BBB03" w14:textId="77777777" w:rsidR="00675557" w:rsidRPr="0045472F" w:rsidRDefault="00675557" w:rsidP="00432777">
                  <w:pPr>
                    <w:rPr>
                      <w:rFonts w:cstheme="minorHAnsi"/>
                      <w:sz w:val="20"/>
                      <w:szCs w:val="20"/>
                    </w:rPr>
                  </w:pPr>
                  <w:r w:rsidRPr="0045472F">
                    <w:rPr>
                      <w:rFonts w:cstheme="minorHAnsi"/>
                      <w:sz w:val="20"/>
                      <w:szCs w:val="20"/>
                    </w:rPr>
                    <w:t>Darmkrebszentrum (DKZ)</w:t>
                  </w:r>
                </w:p>
              </w:tc>
              <w:tc>
                <w:tcPr>
                  <w:tcW w:w="3544" w:type="dxa"/>
                </w:tcPr>
                <w:p w14:paraId="42822A79" w14:textId="77777777" w:rsidR="00675557" w:rsidRPr="0045472F" w:rsidRDefault="00675557" w:rsidP="00432777">
                  <w:pPr>
                    <w:rPr>
                      <w:rFonts w:cstheme="minorHAnsi"/>
                      <w:sz w:val="20"/>
                      <w:szCs w:val="20"/>
                    </w:rPr>
                  </w:pPr>
                  <w:r w:rsidRPr="0045472F">
                    <w:rPr>
                      <w:rFonts w:cstheme="minorHAnsi"/>
                      <w:sz w:val="20"/>
                      <w:szCs w:val="20"/>
                    </w:rPr>
                    <w:t>Prof. Dr. Michael Ghadimi</w:t>
                  </w:r>
                </w:p>
              </w:tc>
              <w:tc>
                <w:tcPr>
                  <w:tcW w:w="1672" w:type="dxa"/>
                </w:tcPr>
                <w:p w14:paraId="16A42945" w14:textId="77777777" w:rsidR="00675557" w:rsidRPr="0045472F" w:rsidRDefault="00675557" w:rsidP="00432777">
                  <w:pPr>
                    <w:rPr>
                      <w:rFonts w:cstheme="minorHAnsi"/>
                      <w:sz w:val="20"/>
                      <w:szCs w:val="20"/>
                    </w:rPr>
                  </w:pPr>
                  <w:r w:rsidRPr="0045472F">
                    <w:rPr>
                      <w:rFonts w:cstheme="minorHAnsi"/>
                      <w:sz w:val="20"/>
                      <w:szCs w:val="20"/>
                    </w:rPr>
                    <w:t>Sep. 2016</w:t>
                  </w:r>
                </w:p>
              </w:tc>
            </w:tr>
            <w:tr w:rsidR="00675557" w:rsidRPr="0045472F" w14:paraId="40051E3E" w14:textId="77777777" w:rsidTr="00432777">
              <w:trPr>
                <w:trHeight w:val="156"/>
              </w:trPr>
              <w:tc>
                <w:tcPr>
                  <w:tcW w:w="3573" w:type="dxa"/>
                </w:tcPr>
                <w:p w14:paraId="6E3F5800" w14:textId="77777777" w:rsidR="00675557" w:rsidRPr="0045472F" w:rsidRDefault="00675557" w:rsidP="00432777">
                  <w:pPr>
                    <w:rPr>
                      <w:rFonts w:cstheme="minorHAnsi"/>
                      <w:sz w:val="20"/>
                      <w:szCs w:val="20"/>
                    </w:rPr>
                  </w:pPr>
                  <w:r w:rsidRPr="0045472F">
                    <w:rPr>
                      <w:rFonts w:cstheme="minorHAnsi"/>
                      <w:sz w:val="20"/>
                      <w:szCs w:val="20"/>
                    </w:rPr>
                    <w:t>Onkologisches Zentrum (OZ)</w:t>
                  </w:r>
                </w:p>
              </w:tc>
              <w:tc>
                <w:tcPr>
                  <w:tcW w:w="3544" w:type="dxa"/>
                </w:tcPr>
                <w:p w14:paraId="0F1FF908" w14:textId="77777777" w:rsidR="00675557" w:rsidRPr="0045472F" w:rsidRDefault="00675557" w:rsidP="00432777">
                  <w:pPr>
                    <w:rPr>
                      <w:rFonts w:cstheme="minorHAnsi"/>
                      <w:sz w:val="20"/>
                      <w:szCs w:val="20"/>
                    </w:rPr>
                  </w:pPr>
                  <w:r w:rsidRPr="0045472F">
                    <w:rPr>
                      <w:rFonts w:cstheme="minorHAnsi"/>
                      <w:sz w:val="20"/>
                      <w:szCs w:val="20"/>
                    </w:rPr>
                    <w:t>PD Dr. Friederike Braulke</w:t>
                  </w:r>
                </w:p>
              </w:tc>
              <w:tc>
                <w:tcPr>
                  <w:tcW w:w="1672" w:type="dxa"/>
                </w:tcPr>
                <w:p w14:paraId="58A1534A" w14:textId="77777777" w:rsidR="00675557" w:rsidRPr="0045472F" w:rsidRDefault="00675557" w:rsidP="00432777">
                  <w:pPr>
                    <w:rPr>
                      <w:rFonts w:cstheme="minorHAnsi"/>
                      <w:sz w:val="20"/>
                      <w:szCs w:val="20"/>
                    </w:rPr>
                  </w:pPr>
                  <w:r w:rsidRPr="0045472F">
                    <w:rPr>
                      <w:rFonts w:cstheme="minorHAnsi"/>
                      <w:sz w:val="20"/>
                      <w:szCs w:val="20"/>
                    </w:rPr>
                    <w:t>Nov. 2016</w:t>
                  </w:r>
                </w:p>
              </w:tc>
            </w:tr>
            <w:tr w:rsidR="00675557" w:rsidRPr="0045472F" w14:paraId="5D514CD6" w14:textId="77777777" w:rsidTr="00432777">
              <w:trPr>
                <w:trHeight w:val="132"/>
              </w:trPr>
              <w:tc>
                <w:tcPr>
                  <w:tcW w:w="3573" w:type="dxa"/>
                </w:tcPr>
                <w:p w14:paraId="1F65FAA1" w14:textId="77777777" w:rsidR="00675557" w:rsidRPr="0045472F" w:rsidRDefault="00675557" w:rsidP="00432777">
                  <w:pPr>
                    <w:rPr>
                      <w:rFonts w:cstheme="minorHAnsi"/>
                      <w:sz w:val="20"/>
                      <w:szCs w:val="20"/>
                    </w:rPr>
                  </w:pPr>
                  <w:r w:rsidRPr="0045472F">
                    <w:rPr>
                      <w:rFonts w:cstheme="minorHAnsi"/>
                      <w:sz w:val="20"/>
                      <w:szCs w:val="20"/>
                    </w:rPr>
                    <w:t>Prostatakrebszentrum (PZ)</w:t>
                  </w:r>
                </w:p>
              </w:tc>
              <w:tc>
                <w:tcPr>
                  <w:tcW w:w="3544" w:type="dxa"/>
                </w:tcPr>
                <w:p w14:paraId="264CBE9E" w14:textId="77777777" w:rsidR="00675557" w:rsidRPr="0045472F" w:rsidRDefault="00675557" w:rsidP="00432777">
                  <w:pPr>
                    <w:rPr>
                      <w:rFonts w:cstheme="minorHAnsi"/>
                      <w:sz w:val="20"/>
                      <w:szCs w:val="20"/>
                    </w:rPr>
                  </w:pPr>
                  <w:r w:rsidRPr="0045472F">
                    <w:rPr>
                      <w:rFonts w:cstheme="minorHAnsi"/>
                      <w:sz w:val="20"/>
                      <w:szCs w:val="20"/>
                    </w:rPr>
                    <w:t>Prof. Dr. Lutz Trojan</w:t>
                  </w:r>
                </w:p>
              </w:tc>
              <w:tc>
                <w:tcPr>
                  <w:tcW w:w="1672" w:type="dxa"/>
                </w:tcPr>
                <w:p w14:paraId="69397BDA" w14:textId="77777777" w:rsidR="00675557" w:rsidRPr="0045472F" w:rsidRDefault="00675557" w:rsidP="00432777">
                  <w:pPr>
                    <w:rPr>
                      <w:rFonts w:cstheme="minorHAnsi"/>
                      <w:sz w:val="20"/>
                      <w:szCs w:val="20"/>
                    </w:rPr>
                  </w:pPr>
                  <w:r w:rsidRPr="0045472F">
                    <w:rPr>
                      <w:rFonts w:cstheme="minorHAnsi"/>
                      <w:sz w:val="20"/>
                      <w:szCs w:val="20"/>
                    </w:rPr>
                    <w:t>Nov. 2017</w:t>
                  </w:r>
                </w:p>
              </w:tc>
            </w:tr>
            <w:tr w:rsidR="00675557" w:rsidRPr="0045472F" w14:paraId="6B25E02E" w14:textId="77777777" w:rsidTr="00432777">
              <w:trPr>
                <w:trHeight w:val="164"/>
              </w:trPr>
              <w:tc>
                <w:tcPr>
                  <w:tcW w:w="3573" w:type="dxa"/>
                </w:tcPr>
                <w:p w14:paraId="12FD8423" w14:textId="77777777" w:rsidR="00675557" w:rsidRPr="0045472F" w:rsidRDefault="00675557" w:rsidP="00432777">
                  <w:pPr>
                    <w:rPr>
                      <w:rFonts w:cstheme="minorHAnsi"/>
                      <w:sz w:val="20"/>
                      <w:szCs w:val="20"/>
                    </w:rPr>
                  </w:pPr>
                  <w:r w:rsidRPr="0045472F">
                    <w:rPr>
                      <w:rFonts w:cstheme="minorHAnsi"/>
                      <w:sz w:val="20"/>
                      <w:szCs w:val="20"/>
                    </w:rPr>
                    <w:t>Pankreaskrebszentrum (PAN)</w:t>
                  </w:r>
                </w:p>
              </w:tc>
              <w:tc>
                <w:tcPr>
                  <w:tcW w:w="3544" w:type="dxa"/>
                </w:tcPr>
                <w:p w14:paraId="22C2F6C0" w14:textId="77777777" w:rsidR="00675557" w:rsidRPr="0045472F" w:rsidRDefault="00675557" w:rsidP="00432777">
                  <w:pPr>
                    <w:rPr>
                      <w:rFonts w:cstheme="minorHAnsi"/>
                      <w:sz w:val="20"/>
                      <w:szCs w:val="20"/>
                    </w:rPr>
                  </w:pPr>
                  <w:r w:rsidRPr="0045472F">
                    <w:rPr>
                      <w:rFonts w:cstheme="minorHAnsi"/>
                      <w:sz w:val="20"/>
                      <w:szCs w:val="20"/>
                    </w:rPr>
                    <w:t>Prof. Dr. Volker Ellenrieder</w:t>
                  </w:r>
                </w:p>
              </w:tc>
              <w:tc>
                <w:tcPr>
                  <w:tcW w:w="1672" w:type="dxa"/>
                </w:tcPr>
                <w:p w14:paraId="2C80FAE5" w14:textId="77777777" w:rsidR="00675557" w:rsidRPr="0045472F" w:rsidRDefault="00675557" w:rsidP="00432777">
                  <w:pPr>
                    <w:rPr>
                      <w:rFonts w:cstheme="minorHAnsi"/>
                      <w:sz w:val="20"/>
                      <w:szCs w:val="20"/>
                    </w:rPr>
                  </w:pPr>
                  <w:r w:rsidRPr="0045472F">
                    <w:rPr>
                      <w:rFonts w:cstheme="minorHAnsi"/>
                      <w:sz w:val="20"/>
                      <w:szCs w:val="20"/>
                    </w:rPr>
                    <w:t>Nov. 2017</w:t>
                  </w:r>
                </w:p>
              </w:tc>
            </w:tr>
            <w:tr w:rsidR="00675557" w:rsidRPr="0045472F" w14:paraId="3E889F0F" w14:textId="77777777" w:rsidTr="00432777">
              <w:trPr>
                <w:trHeight w:val="196"/>
              </w:trPr>
              <w:tc>
                <w:tcPr>
                  <w:tcW w:w="3573" w:type="dxa"/>
                </w:tcPr>
                <w:p w14:paraId="27163F5F" w14:textId="77777777" w:rsidR="00675557" w:rsidRPr="0045472F" w:rsidRDefault="00675557" w:rsidP="00432777">
                  <w:pPr>
                    <w:rPr>
                      <w:rFonts w:cstheme="minorHAnsi"/>
                      <w:sz w:val="20"/>
                      <w:szCs w:val="20"/>
                    </w:rPr>
                  </w:pPr>
                  <w:r w:rsidRPr="0045472F">
                    <w:rPr>
                      <w:rFonts w:cstheme="minorHAnsi"/>
                      <w:sz w:val="20"/>
                      <w:szCs w:val="20"/>
                    </w:rPr>
                    <w:t>Viszeralonkologisches Zentrum (VOZ)</w:t>
                  </w:r>
                </w:p>
              </w:tc>
              <w:tc>
                <w:tcPr>
                  <w:tcW w:w="3544" w:type="dxa"/>
                </w:tcPr>
                <w:p w14:paraId="1B89E054" w14:textId="77777777" w:rsidR="00675557" w:rsidRPr="0045472F" w:rsidRDefault="00675557" w:rsidP="00432777">
                  <w:pPr>
                    <w:rPr>
                      <w:rFonts w:cstheme="minorHAnsi"/>
                      <w:sz w:val="20"/>
                      <w:szCs w:val="20"/>
                    </w:rPr>
                  </w:pPr>
                  <w:r w:rsidRPr="0045472F">
                    <w:rPr>
                      <w:rFonts w:cstheme="minorHAnsi"/>
                      <w:sz w:val="20"/>
                      <w:szCs w:val="20"/>
                    </w:rPr>
                    <w:t>Prof. Dr. Michael Ghadimi</w:t>
                  </w:r>
                </w:p>
              </w:tc>
              <w:tc>
                <w:tcPr>
                  <w:tcW w:w="1672" w:type="dxa"/>
                </w:tcPr>
                <w:p w14:paraId="136FAE91" w14:textId="77777777" w:rsidR="00675557" w:rsidRPr="0045472F" w:rsidRDefault="00675557" w:rsidP="00432777">
                  <w:pPr>
                    <w:rPr>
                      <w:rFonts w:cstheme="minorHAnsi"/>
                      <w:sz w:val="20"/>
                      <w:szCs w:val="20"/>
                    </w:rPr>
                  </w:pPr>
                  <w:r w:rsidRPr="0045472F">
                    <w:rPr>
                      <w:rFonts w:cstheme="minorHAnsi"/>
                      <w:sz w:val="20"/>
                      <w:szCs w:val="20"/>
                    </w:rPr>
                    <w:t>Nov. 2017</w:t>
                  </w:r>
                </w:p>
              </w:tc>
            </w:tr>
            <w:tr w:rsidR="00675557" w:rsidRPr="0045472F" w14:paraId="2594CE73" w14:textId="77777777" w:rsidTr="00432777">
              <w:trPr>
                <w:trHeight w:val="228"/>
              </w:trPr>
              <w:tc>
                <w:tcPr>
                  <w:tcW w:w="3573" w:type="dxa"/>
                </w:tcPr>
                <w:p w14:paraId="1A4AC6A3" w14:textId="77777777" w:rsidR="00675557" w:rsidRPr="0045472F" w:rsidRDefault="00675557" w:rsidP="00432777">
                  <w:pPr>
                    <w:rPr>
                      <w:rFonts w:cstheme="minorHAnsi"/>
                      <w:sz w:val="20"/>
                      <w:szCs w:val="20"/>
                    </w:rPr>
                  </w:pPr>
                  <w:r w:rsidRPr="0045472F">
                    <w:rPr>
                      <w:rFonts w:cstheme="minorHAnsi"/>
                      <w:sz w:val="20"/>
                      <w:szCs w:val="20"/>
                    </w:rPr>
                    <w:t>Kopf-Hals-Tumor-Zentrum (KHT)</w:t>
                  </w:r>
                </w:p>
              </w:tc>
              <w:tc>
                <w:tcPr>
                  <w:tcW w:w="3544" w:type="dxa"/>
                </w:tcPr>
                <w:p w14:paraId="41B319EE" w14:textId="77777777" w:rsidR="00675557" w:rsidRPr="0045472F" w:rsidRDefault="00675557" w:rsidP="00432777">
                  <w:pPr>
                    <w:rPr>
                      <w:rFonts w:cstheme="minorHAnsi"/>
                      <w:sz w:val="20"/>
                      <w:szCs w:val="20"/>
                    </w:rPr>
                  </w:pPr>
                  <w:r w:rsidRPr="0045472F">
                    <w:rPr>
                      <w:rFonts w:cstheme="minorHAnsi"/>
                      <w:sz w:val="20"/>
                      <w:szCs w:val="20"/>
                    </w:rPr>
                    <w:t>Prof. Dr. Dirk Beutner / Prof. Dr. Dr. Schliephake</w:t>
                  </w:r>
                </w:p>
              </w:tc>
              <w:tc>
                <w:tcPr>
                  <w:tcW w:w="1672" w:type="dxa"/>
                </w:tcPr>
                <w:p w14:paraId="0EF69A94" w14:textId="77777777" w:rsidR="00675557" w:rsidRPr="0045472F" w:rsidRDefault="00675557" w:rsidP="00432777">
                  <w:pPr>
                    <w:rPr>
                      <w:rFonts w:cstheme="minorHAnsi"/>
                      <w:sz w:val="20"/>
                      <w:szCs w:val="20"/>
                    </w:rPr>
                  </w:pPr>
                  <w:r w:rsidRPr="0045472F">
                    <w:rPr>
                      <w:rFonts w:cstheme="minorHAnsi"/>
                      <w:sz w:val="20"/>
                      <w:szCs w:val="20"/>
                    </w:rPr>
                    <w:t>Nov. 2018</w:t>
                  </w:r>
                </w:p>
              </w:tc>
            </w:tr>
            <w:tr w:rsidR="00675557" w:rsidRPr="0045472F" w14:paraId="5E5CDEB3" w14:textId="77777777" w:rsidTr="00432777">
              <w:trPr>
                <w:trHeight w:val="260"/>
              </w:trPr>
              <w:tc>
                <w:tcPr>
                  <w:tcW w:w="3573" w:type="dxa"/>
                </w:tcPr>
                <w:p w14:paraId="58C0CB79" w14:textId="77777777" w:rsidR="00675557" w:rsidRPr="0045472F" w:rsidRDefault="00675557" w:rsidP="00432777">
                  <w:pPr>
                    <w:rPr>
                      <w:rFonts w:cstheme="minorHAnsi"/>
                      <w:sz w:val="20"/>
                      <w:szCs w:val="20"/>
                    </w:rPr>
                  </w:pPr>
                  <w:r w:rsidRPr="0045472F">
                    <w:rPr>
                      <w:rFonts w:cstheme="minorHAnsi"/>
                      <w:sz w:val="20"/>
                      <w:szCs w:val="20"/>
                    </w:rPr>
                    <w:t>Hautkrebszentrum (HKZ)</w:t>
                  </w:r>
                </w:p>
              </w:tc>
              <w:tc>
                <w:tcPr>
                  <w:tcW w:w="3544" w:type="dxa"/>
                </w:tcPr>
                <w:p w14:paraId="774AB58C" w14:textId="77777777" w:rsidR="00675557" w:rsidRPr="0045472F" w:rsidRDefault="00675557" w:rsidP="00432777">
                  <w:pPr>
                    <w:rPr>
                      <w:rFonts w:cstheme="minorHAnsi"/>
                      <w:sz w:val="20"/>
                      <w:szCs w:val="20"/>
                    </w:rPr>
                  </w:pPr>
                  <w:r w:rsidRPr="0045472F">
                    <w:rPr>
                      <w:rFonts w:cstheme="minorHAnsi"/>
                      <w:sz w:val="20"/>
                      <w:szCs w:val="20"/>
                    </w:rPr>
                    <w:t>Dr. Kai-Martin Thoms</w:t>
                  </w:r>
                </w:p>
              </w:tc>
              <w:tc>
                <w:tcPr>
                  <w:tcW w:w="1672" w:type="dxa"/>
                </w:tcPr>
                <w:p w14:paraId="0823BED6" w14:textId="77777777" w:rsidR="00675557" w:rsidRPr="0045472F" w:rsidRDefault="00675557" w:rsidP="00432777">
                  <w:pPr>
                    <w:rPr>
                      <w:rFonts w:cstheme="minorHAnsi"/>
                      <w:sz w:val="20"/>
                      <w:szCs w:val="20"/>
                    </w:rPr>
                  </w:pPr>
                  <w:r w:rsidRPr="0045472F">
                    <w:rPr>
                      <w:rFonts w:cstheme="minorHAnsi"/>
                      <w:sz w:val="20"/>
                      <w:szCs w:val="20"/>
                    </w:rPr>
                    <w:t>Nov. 2018</w:t>
                  </w:r>
                </w:p>
              </w:tc>
            </w:tr>
            <w:tr w:rsidR="00675557" w:rsidRPr="0045472F" w14:paraId="7E347B5A" w14:textId="77777777" w:rsidTr="00432777">
              <w:trPr>
                <w:trHeight w:val="406"/>
              </w:trPr>
              <w:tc>
                <w:tcPr>
                  <w:tcW w:w="3573" w:type="dxa"/>
                </w:tcPr>
                <w:p w14:paraId="2BD85364" w14:textId="77777777" w:rsidR="00675557" w:rsidRPr="0045472F" w:rsidRDefault="00675557" w:rsidP="00432777">
                  <w:pPr>
                    <w:rPr>
                      <w:rFonts w:cstheme="minorHAnsi"/>
                      <w:sz w:val="20"/>
                      <w:szCs w:val="20"/>
                    </w:rPr>
                  </w:pPr>
                  <w:r w:rsidRPr="0045472F">
                    <w:rPr>
                      <w:rFonts w:cstheme="minorHAnsi"/>
                      <w:sz w:val="20"/>
                      <w:szCs w:val="20"/>
                    </w:rPr>
                    <w:t>Gyn. Dysplasie-Sprechstunde</w:t>
                  </w:r>
                </w:p>
              </w:tc>
              <w:tc>
                <w:tcPr>
                  <w:tcW w:w="3544" w:type="dxa"/>
                </w:tcPr>
                <w:p w14:paraId="2503FF6B" w14:textId="77777777" w:rsidR="00675557" w:rsidRPr="0045472F" w:rsidRDefault="00675557" w:rsidP="00432777">
                  <w:pPr>
                    <w:rPr>
                      <w:rFonts w:cstheme="minorHAnsi"/>
                      <w:sz w:val="20"/>
                      <w:szCs w:val="20"/>
                    </w:rPr>
                  </w:pPr>
                  <w:r w:rsidRPr="0045472F">
                    <w:rPr>
                      <w:rFonts w:cstheme="minorHAnsi"/>
                      <w:sz w:val="20"/>
                      <w:szCs w:val="20"/>
                    </w:rPr>
                    <w:t>Prof. Dr. Julia Gallwas</w:t>
                  </w:r>
                </w:p>
              </w:tc>
              <w:tc>
                <w:tcPr>
                  <w:tcW w:w="1672" w:type="dxa"/>
                </w:tcPr>
                <w:p w14:paraId="256A686A" w14:textId="77777777" w:rsidR="00675557" w:rsidRPr="0045472F" w:rsidRDefault="00675557" w:rsidP="00432777">
                  <w:pPr>
                    <w:rPr>
                      <w:rFonts w:cstheme="minorHAnsi"/>
                      <w:sz w:val="20"/>
                      <w:szCs w:val="20"/>
                    </w:rPr>
                  </w:pPr>
                  <w:r w:rsidRPr="0045472F">
                    <w:rPr>
                      <w:rFonts w:cstheme="minorHAnsi"/>
                      <w:sz w:val="20"/>
                      <w:szCs w:val="20"/>
                    </w:rPr>
                    <w:t>Okt. 2019</w:t>
                  </w:r>
                </w:p>
              </w:tc>
            </w:tr>
            <w:tr w:rsidR="00675557" w:rsidRPr="0045472F" w14:paraId="1B3C0A03" w14:textId="77777777" w:rsidTr="00432777">
              <w:trPr>
                <w:trHeight w:val="187"/>
              </w:trPr>
              <w:tc>
                <w:tcPr>
                  <w:tcW w:w="3573" w:type="dxa"/>
                </w:tcPr>
                <w:p w14:paraId="3E6D2B86" w14:textId="77777777" w:rsidR="00675557" w:rsidRPr="0045472F" w:rsidRDefault="00675557" w:rsidP="00432777">
                  <w:pPr>
                    <w:rPr>
                      <w:rFonts w:cstheme="minorHAnsi"/>
                      <w:sz w:val="20"/>
                      <w:szCs w:val="20"/>
                    </w:rPr>
                  </w:pPr>
                  <w:r w:rsidRPr="0045472F">
                    <w:rPr>
                      <w:rFonts w:cstheme="minorHAnsi"/>
                      <w:sz w:val="20"/>
                      <w:szCs w:val="20"/>
                    </w:rPr>
                    <w:t>Zentrum für Hämatologische Neoplasien (HAEZ)</w:t>
                  </w:r>
                </w:p>
              </w:tc>
              <w:tc>
                <w:tcPr>
                  <w:tcW w:w="3544" w:type="dxa"/>
                </w:tcPr>
                <w:p w14:paraId="7D2B8905" w14:textId="77777777" w:rsidR="00675557" w:rsidRPr="0045472F" w:rsidRDefault="00675557" w:rsidP="00432777">
                  <w:pPr>
                    <w:rPr>
                      <w:rFonts w:cstheme="minorHAnsi"/>
                      <w:sz w:val="20"/>
                      <w:szCs w:val="20"/>
                    </w:rPr>
                  </w:pPr>
                  <w:r w:rsidRPr="0045472F">
                    <w:rPr>
                      <w:rFonts w:cstheme="minorHAnsi"/>
                      <w:sz w:val="20"/>
                      <w:szCs w:val="20"/>
                    </w:rPr>
                    <w:t>Prof. Dr. Gerald Wulf</w:t>
                  </w:r>
                </w:p>
              </w:tc>
              <w:tc>
                <w:tcPr>
                  <w:tcW w:w="1672" w:type="dxa"/>
                </w:tcPr>
                <w:p w14:paraId="0A3480C0" w14:textId="77777777" w:rsidR="00675557" w:rsidRPr="0045472F" w:rsidRDefault="00675557" w:rsidP="00432777">
                  <w:pPr>
                    <w:rPr>
                      <w:rFonts w:cstheme="minorHAnsi"/>
                      <w:sz w:val="20"/>
                      <w:szCs w:val="20"/>
                    </w:rPr>
                  </w:pPr>
                  <w:r w:rsidRPr="0045472F">
                    <w:rPr>
                      <w:rFonts w:cstheme="minorHAnsi"/>
                      <w:sz w:val="20"/>
                      <w:szCs w:val="20"/>
                    </w:rPr>
                    <w:t>Nov. 2020</w:t>
                  </w:r>
                </w:p>
              </w:tc>
            </w:tr>
            <w:tr w:rsidR="00675557" w:rsidRPr="0045472F" w14:paraId="7E8D8FB3" w14:textId="77777777" w:rsidTr="00432777">
              <w:trPr>
                <w:trHeight w:val="218"/>
              </w:trPr>
              <w:tc>
                <w:tcPr>
                  <w:tcW w:w="3573" w:type="dxa"/>
                </w:tcPr>
                <w:p w14:paraId="6958DAC5" w14:textId="77777777" w:rsidR="00675557" w:rsidRPr="0045472F" w:rsidRDefault="00675557" w:rsidP="00432777">
                  <w:pPr>
                    <w:rPr>
                      <w:rFonts w:cstheme="minorHAnsi"/>
                      <w:sz w:val="20"/>
                      <w:szCs w:val="20"/>
                    </w:rPr>
                  </w:pPr>
                  <w:r w:rsidRPr="0045472F">
                    <w:rPr>
                      <w:rFonts w:cstheme="minorHAnsi"/>
                      <w:sz w:val="20"/>
                      <w:szCs w:val="20"/>
                    </w:rPr>
                    <w:t>Kinderonkologisches Zentrum (KIO)</w:t>
                  </w:r>
                </w:p>
              </w:tc>
              <w:tc>
                <w:tcPr>
                  <w:tcW w:w="3544" w:type="dxa"/>
                </w:tcPr>
                <w:p w14:paraId="10CDB4ED" w14:textId="77777777" w:rsidR="00675557" w:rsidRPr="0045472F" w:rsidRDefault="00675557" w:rsidP="00432777">
                  <w:pPr>
                    <w:rPr>
                      <w:rFonts w:cstheme="minorHAnsi"/>
                      <w:sz w:val="20"/>
                      <w:szCs w:val="20"/>
                    </w:rPr>
                  </w:pPr>
                  <w:r w:rsidRPr="0045472F">
                    <w:rPr>
                      <w:rFonts w:cstheme="minorHAnsi"/>
                      <w:sz w:val="20"/>
                      <w:szCs w:val="20"/>
                    </w:rPr>
                    <w:t>Prof. Dr. Christof Kramm</w:t>
                  </w:r>
                </w:p>
              </w:tc>
              <w:tc>
                <w:tcPr>
                  <w:tcW w:w="1672" w:type="dxa"/>
                </w:tcPr>
                <w:p w14:paraId="3EA29727" w14:textId="77777777" w:rsidR="00675557" w:rsidRPr="0045472F" w:rsidRDefault="00675557" w:rsidP="00432777">
                  <w:pPr>
                    <w:rPr>
                      <w:rFonts w:cstheme="minorHAnsi"/>
                      <w:sz w:val="20"/>
                      <w:szCs w:val="20"/>
                    </w:rPr>
                  </w:pPr>
                  <w:r w:rsidRPr="0045472F">
                    <w:rPr>
                      <w:rFonts w:cstheme="minorHAnsi"/>
                      <w:sz w:val="20"/>
                      <w:szCs w:val="20"/>
                    </w:rPr>
                    <w:t>Nov. 2020</w:t>
                  </w:r>
                </w:p>
              </w:tc>
            </w:tr>
            <w:tr w:rsidR="00675557" w:rsidRPr="0045472F" w14:paraId="020B588D" w14:textId="77777777" w:rsidTr="00432777">
              <w:trPr>
                <w:trHeight w:val="251"/>
              </w:trPr>
              <w:tc>
                <w:tcPr>
                  <w:tcW w:w="3573" w:type="dxa"/>
                </w:tcPr>
                <w:p w14:paraId="17CED2BF" w14:textId="77777777" w:rsidR="00675557" w:rsidRPr="0045472F" w:rsidRDefault="00675557" w:rsidP="00432777">
                  <w:pPr>
                    <w:rPr>
                      <w:rFonts w:cstheme="minorHAnsi"/>
                      <w:sz w:val="20"/>
                      <w:szCs w:val="20"/>
                    </w:rPr>
                  </w:pPr>
                  <w:r w:rsidRPr="0045472F">
                    <w:rPr>
                      <w:rFonts w:cstheme="minorHAnsi"/>
                      <w:sz w:val="20"/>
                      <w:szCs w:val="20"/>
                    </w:rPr>
                    <w:t>Sarkomzentrum (SAR)</w:t>
                  </w:r>
                </w:p>
              </w:tc>
              <w:tc>
                <w:tcPr>
                  <w:tcW w:w="3544" w:type="dxa"/>
                </w:tcPr>
                <w:p w14:paraId="7477A1A8" w14:textId="77777777" w:rsidR="00675557" w:rsidRPr="0045472F" w:rsidRDefault="00675557" w:rsidP="00432777">
                  <w:pPr>
                    <w:rPr>
                      <w:rFonts w:cstheme="minorHAnsi"/>
                      <w:sz w:val="20"/>
                      <w:szCs w:val="20"/>
                    </w:rPr>
                  </w:pPr>
                  <w:r w:rsidRPr="0045472F">
                    <w:rPr>
                      <w:rFonts w:cstheme="minorHAnsi"/>
                      <w:sz w:val="20"/>
                      <w:szCs w:val="20"/>
                    </w:rPr>
                    <w:t>Prof. Dr. Michael Ghadimi</w:t>
                  </w:r>
                </w:p>
              </w:tc>
              <w:tc>
                <w:tcPr>
                  <w:tcW w:w="1672" w:type="dxa"/>
                </w:tcPr>
                <w:p w14:paraId="2C8193AF" w14:textId="77777777" w:rsidR="00675557" w:rsidRPr="0045472F" w:rsidRDefault="00675557" w:rsidP="00432777">
                  <w:pPr>
                    <w:rPr>
                      <w:rFonts w:cstheme="minorHAnsi"/>
                      <w:sz w:val="20"/>
                      <w:szCs w:val="20"/>
                    </w:rPr>
                  </w:pPr>
                  <w:r w:rsidRPr="0045472F">
                    <w:rPr>
                      <w:rFonts w:cstheme="minorHAnsi"/>
                      <w:sz w:val="20"/>
                      <w:szCs w:val="20"/>
                    </w:rPr>
                    <w:t>Nov. 2020</w:t>
                  </w:r>
                </w:p>
              </w:tc>
            </w:tr>
            <w:tr w:rsidR="00675557" w:rsidRPr="0045472F" w14:paraId="2BA9BEC6" w14:textId="77777777" w:rsidTr="00432777">
              <w:trPr>
                <w:trHeight w:val="186"/>
              </w:trPr>
              <w:tc>
                <w:tcPr>
                  <w:tcW w:w="3573" w:type="dxa"/>
                </w:tcPr>
                <w:p w14:paraId="0850C0A3" w14:textId="77777777" w:rsidR="00675557" w:rsidRPr="0045472F" w:rsidRDefault="00675557" w:rsidP="00432777">
                  <w:pPr>
                    <w:rPr>
                      <w:rFonts w:cstheme="minorHAnsi"/>
                      <w:sz w:val="20"/>
                      <w:szCs w:val="20"/>
                    </w:rPr>
                  </w:pPr>
                  <w:r w:rsidRPr="0045472F">
                    <w:rPr>
                      <w:rFonts w:cstheme="minorHAnsi"/>
                      <w:sz w:val="20"/>
                      <w:szCs w:val="20"/>
                    </w:rPr>
                    <w:t>Zentrum für familiären Brust- und Eierstockkrebs (FBREK)</w:t>
                  </w:r>
                </w:p>
              </w:tc>
              <w:tc>
                <w:tcPr>
                  <w:tcW w:w="3544" w:type="dxa"/>
                </w:tcPr>
                <w:p w14:paraId="1CFAF587" w14:textId="77777777" w:rsidR="00675557" w:rsidRPr="0045472F" w:rsidRDefault="00675557" w:rsidP="00432777">
                  <w:pPr>
                    <w:rPr>
                      <w:rFonts w:cstheme="minorHAnsi"/>
                      <w:sz w:val="20"/>
                      <w:szCs w:val="20"/>
                    </w:rPr>
                  </w:pPr>
                  <w:r w:rsidRPr="0045472F">
                    <w:rPr>
                      <w:rFonts w:cstheme="minorHAnsi"/>
                      <w:sz w:val="20"/>
                      <w:szCs w:val="20"/>
                    </w:rPr>
                    <w:t>PD Dr. Yasmin Mehraein</w:t>
                  </w:r>
                </w:p>
              </w:tc>
              <w:tc>
                <w:tcPr>
                  <w:tcW w:w="1672" w:type="dxa"/>
                </w:tcPr>
                <w:p w14:paraId="62A9EB03" w14:textId="77777777" w:rsidR="00675557" w:rsidRPr="0045472F" w:rsidRDefault="00675557" w:rsidP="00432777">
                  <w:pPr>
                    <w:rPr>
                      <w:rFonts w:cstheme="minorHAnsi"/>
                      <w:sz w:val="20"/>
                      <w:szCs w:val="20"/>
                    </w:rPr>
                  </w:pPr>
                  <w:r w:rsidRPr="0045472F">
                    <w:rPr>
                      <w:rFonts w:cstheme="minorHAnsi"/>
                      <w:sz w:val="20"/>
                      <w:szCs w:val="20"/>
                    </w:rPr>
                    <w:t>Okt. 2021</w:t>
                  </w:r>
                </w:p>
              </w:tc>
            </w:tr>
            <w:tr w:rsidR="00675557" w:rsidRPr="0045472F" w14:paraId="13702B69" w14:textId="77777777" w:rsidTr="00432777">
              <w:trPr>
                <w:trHeight w:val="204"/>
              </w:trPr>
              <w:tc>
                <w:tcPr>
                  <w:tcW w:w="3573" w:type="dxa"/>
                </w:tcPr>
                <w:p w14:paraId="2A088AA5" w14:textId="77777777" w:rsidR="00675557" w:rsidRPr="0045472F" w:rsidRDefault="00675557" w:rsidP="00432777">
                  <w:pPr>
                    <w:rPr>
                      <w:rFonts w:cstheme="minorHAnsi"/>
                      <w:sz w:val="20"/>
                      <w:szCs w:val="20"/>
                    </w:rPr>
                  </w:pPr>
                  <w:r w:rsidRPr="0045472F">
                    <w:rPr>
                      <w:rFonts w:cstheme="minorHAnsi"/>
                      <w:sz w:val="20"/>
                      <w:szCs w:val="20"/>
                    </w:rPr>
                    <w:t>Harnblasenkrebszentrum (MB)</w:t>
                  </w:r>
                </w:p>
              </w:tc>
              <w:tc>
                <w:tcPr>
                  <w:tcW w:w="3544" w:type="dxa"/>
                </w:tcPr>
                <w:p w14:paraId="24BBB82E" w14:textId="77777777" w:rsidR="00675557" w:rsidRPr="0045472F" w:rsidRDefault="00675557" w:rsidP="00432777">
                  <w:pPr>
                    <w:rPr>
                      <w:rFonts w:cstheme="minorHAnsi"/>
                      <w:sz w:val="20"/>
                      <w:szCs w:val="20"/>
                    </w:rPr>
                  </w:pPr>
                  <w:r w:rsidRPr="0045472F">
                    <w:rPr>
                      <w:rFonts w:cstheme="minorHAnsi"/>
                      <w:sz w:val="20"/>
                      <w:szCs w:val="20"/>
                    </w:rPr>
                    <w:t>Prof. Dr. Lutz Trojan</w:t>
                  </w:r>
                </w:p>
              </w:tc>
              <w:tc>
                <w:tcPr>
                  <w:tcW w:w="1672" w:type="dxa"/>
                </w:tcPr>
                <w:p w14:paraId="50958730" w14:textId="77777777" w:rsidR="00675557" w:rsidRPr="0045472F" w:rsidRDefault="00675557" w:rsidP="00432777">
                  <w:pPr>
                    <w:rPr>
                      <w:rFonts w:cstheme="minorHAnsi"/>
                      <w:sz w:val="20"/>
                      <w:szCs w:val="20"/>
                    </w:rPr>
                  </w:pPr>
                  <w:r w:rsidRPr="0045472F">
                    <w:rPr>
                      <w:rFonts w:cstheme="minorHAnsi"/>
                      <w:sz w:val="20"/>
                      <w:szCs w:val="20"/>
                    </w:rPr>
                    <w:t>Nov. 2021</w:t>
                  </w:r>
                </w:p>
              </w:tc>
            </w:tr>
            <w:tr w:rsidR="00675557" w:rsidRPr="0045472F" w14:paraId="795A4DB7" w14:textId="77777777" w:rsidTr="00432777">
              <w:trPr>
                <w:trHeight w:val="236"/>
              </w:trPr>
              <w:tc>
                <w:tcPr>
                  <w:tcW w:w="3573" w:type="dxa"/>
                </w:tcPr>
                <w:p w14:paraId="513E0EFF" w14:textId="77777777" w:rsidR="00675557" w:rsidRPr="0045472F" w:rsidRDefault="00675557" w:rsidP="00432777">
                  <w:pPr>
                    <w:rPr>
                      <w:rFonts w:cstheme="minorHAnsi"/>
                      <w:sz w:val="20"/>
                      <w:szCs w:val="20"/>
                    </w:rPr>
                  </w:pPr>
                  <w:r w:rsidRPr="0045472F">
                    <w:rPr>
                      <w:rFonts w:cstheme="minorHAnsi"/>
                      <w:sz w:val="20"/>
                      <w:szCs w:val="20"/>
                    </w:rPr>
                    <w:t>Nierenkrebszentrum (MN)</w:t>
                  </w:r>
                </w:p>
              </w:tc>
              <w:tc>
                <w:tcPr>
                  <w:tcW w:w="3544" w:type="dxa"/>
                </w:tcPr>
                <w:p w14:paraId="54D21AC9" w14:textId="77777777" w:rsidR="00675557" w:rsidRPr="0045472F" w:rsidRDefault="00675557" w:rsidP="00432777">
                  <w:pPr>
                    <w:rPr>
                      <w:rFonts w:cstheme="minorHAnsi"/>
                      <w:sz w:val="20"/>
                      <w:szCs w:val="20"/>
                    </w:rPr>
                  </w:pPr>
                  <w:r w:rsidRPr="0045472F">
                    <w:rPr>
                      <w:rFonts w:cstheme="minorHAnsi"/>
                      <w:sz w:val="20"/>
                      <w:szCs w:val="20"/>
                    </w:rPr>
                    <w:t>Prof. Dr. Lutz Trojan</w:t>
                  </w:r>
                </w:p>
              </w:tc>
              <w:tc>
                <w:tcPr>
                  <w:tcW w:w="1672" w:type="dxa"/>
                </w:tcPr>
                <w:p w14:paraId="1B5A7C2B" w14:textId="77777777" w:rsidR="00675557" w:rsidRPr="0045472F" w:rsidRDefault="00675557" w:rsidP="00432777">
                  <w:pPr>
                    <w:rPr>
                      <w:rFonts w:cstheme="minorHAnsi"/>
                      <w:sz w:val="20"/>
                      <w:szCs w:val="20"/>
                    </w:rPr>
                  </w:pPr>
                  <w:r w:rsidRPr="0045472F">
                    <w:rPr>
                      <w:rFonts w:cstheme="minorHAnsi"/>
                      <w:sz w:val="20"/>
                      <w:szCs w:val="20"/>
                    </w:rPr>
                    <w:t>Nov. 2021</w:t>
                  </w:r>
                </w:p>
              </w:tc>
            </w:tr>
            <w:tr w:rsidR="00675557" w:rsidRPr="0045472F" w14:paraId="6858D210" w14:textId="77777777" w:rsidTr="00432777">
              <w:trPr>
                <w:trHeight w:val="254"/>
              </w:trPr>
              <w:tc>
                <w:tcPr>
                  <w:tcW w:w="3573" w:type="dxa"/>
                </w:tcPr>
                <w:p w14:paraId="18646C5B" w14:textId="77777777" w:rsidR="00675557" w:rsidRPr="0045472F" w:rsidRDefault="00675557" w:rsidP="00432777">
                  <w:pPr>
                    <w:rPr>
                      <w:rFonts w:cstheme="minorHAnsi"/>
                      <w:sz w:val="20"/>
                      <w:szCs w:val="20"/>
                    </w:rPr>
                  </w:pPr>
                  <w:r w:rsidRPr="0045472F">
                    <w:rPr>
                      <w:rFonts w:cstheme="minorHAnsi"/>
                      <w:sz w:val="20"/>
                      <w:szCs w:val="20"/>
                    </w:rPr>
                    <w:t>Uroonkologisches Zentrum (UZ)</w:t>
                  </w:r>
                </w:p>
              </w:tc>
              <w:tc>
                <w:tcPr>
                  <w:tcW w:w="3544" w:type="dxa"/>
                </w:tcPr>
                <w:p w14:paraId="5F9D90BC" w14:textId="77777777" w:rsidR="00675557" w:rsidRPr="0045472F" w:rsidRDefault="00675557" w:rsidP="00432777">
                  <w:pPr>
                    <w:rPr>
                      <w:rFonts w:cstheme="minorHAnsi"/>
                      <w:sz w:val="20"/>
                      <w:szCs w:val="20"/>
                    </w:rPr>
                  </w:pPr>
                  <w:r w:rsidRPr="0045472F">
                    <w:rPr>
                      <w:rFonts w:cstheme="minorHAnsi"/>
                      <w:sz w:val="20"/>
                      <w:szCs w:val="20"/>
                    </w:rPr>
                    <w:t>Prof. Dr. Lutz Trojan</w:t>
                  </w:r>
                </w:p>
              </w:tc>
              <w:tc>
                <w:tcPr>
                  <w:tcW w:w="1672" w:type="dxa"/>
                </w:tcPr>
                <w:p w14:paraId="3AC6668C" w14:textId="77777777" w:rsidR="00675557" w:rsidRPr="0045472F" w:rsidRDefault="00675557" w:rsidP="00432777">
                  <w:pPr>
                    <w:rPr>
                      <w:rFonts w:cstheme="minorHAnsi"/>
                      <w:sz w:val="20"/>
                      <w:szCs w:val="20"/>
                    </w:rPr>
                  </w:pPr>
                  <w:r w:rsidRPr="0045472F">
                    <w:rPr>
                      <w:rFonts w:cstheme="minorHAnsi"/>
                      <w:sz w:val="20"/>
                      <w:szCs w:val="20"/>
                    </w:rPr>
                    <w:t>Nov. 2021</w:t>
                  </w:r>
                </w:p>
              </w:tc>
            </w:tr>
            <w:tr w:rsidR="00675557" w:rsidRPr="0045472F" w14:paraId="4C80A3EB" w14:textId="77777777" w:rsidTr="00432777">
              <w:trPr>
                <w:trHeight w:val="130"/>
              </w:trPr>
              <w:tc>
                <w:tcPr>
                  <w:tcW w:w="3573" w:type="dxa"/>
                </w:tcPr>
                <w:p w14:paraId="327F9B69" w14:textId="77777777" w:rsidR="00675557" w:rsidRPr="0045472F" w:rsidRDefault="00675557" w:rsidP="00432777">
                  <w:pPr>
                    <w:rPr>
                      <w:rFonts w:cstheme="minorHAnsi"/>
                      <w:sz w:val="20"/>
                      <w:szCs w:val="20"/>
                    </w:rPr>
                  </w:pPr>
                  <w:r w:rsidRPr="0045472F">
                    <w:rPr>
                      <w:rFonts w:cstheme="minorHAnsi"/>
                      <w:sz w:val="20"/>
                      <w:szCs w:val="20"/>
                    </w:rPr>
                    <w:t>Neuroonkologisches Zentrum (NOZ)</w:t>
                  </w:r>
                </w:p>
              </w:tc>
              <w:tc>
                <w:tcPr>
                  <w:tcW w:w="3544" w:type="dxa"/>
                </w:tcPr>
                <w:p w14:paraId="6479DEB0" w14:textId="77777777" w:rsidR="00675557" w:rsidRPr="0045472F" w:rsidRDefault="00675557" w:rsidP="00432777">
                  <w:pPr>
                    <w:rPr>
                      <w:rFonts w:cstheme="minorHAnsi"/>
                      <w:sz w:val="20"/>
                      <w:szCs w:val="20"/>
                    </w:rPr>
                  </w:pPr>
                  <w:r w:rsidRPr="0045472F">
                    <w:rPr>
                      <w:rFonts w:cstheme="minorHAnsi"/>
                      <w:sz w:val="20"/>
                      <w:szCs w:val="20"/>
                    </w:rPr>
                    <w:t>Prof. Dr. Veit Rohde</w:t>
                  </w:r>
                </w:p>
              </w:tc>
              <w:tc>
                <w:tcPr>
                  <w:tcW w:w="1672" w:type="dxa"/>
                </w:tcPr>
                <w:p w14:paraId="3260F415" w14:textId="77777777" w:rsidR="00675557" w:rsidRPr="0045472F" w:rsidRDefault="00675557" w:rsidP="00432777">
                  <w:pPr>
                    <w:rPr>
                      <w:rFonts w:cstheme="minorHAnsi"/>
                      <w:sz w:val="20"/>
                      <w:szCs w:val="20"/>
                    </w:rPr>
                  </w:pPr>
                  <w:r w:rsidRPr="0045472F">
                    <w:rPr>
                      <w:rFonts w:cstheme="minorHAnsi"/>
                      <w:sz w:val="20"/>
                      <w:szCs w:val="20"/>
                    </w:rPr>
                    <w:t>Nov. 2022</w:t>
                  </w:r>
                </w:p>
              </w:tc>
            </w:tr>
          </w:tbl>
          <w:p w14:paraId="7E1D437C" w14:textId="77777777" w:rsidR="00675557" w:rsidRPr="0045472F" w:rsidRDefault="00675557" w:rsidP="00432777">
            <w:pPr>
              <w:jc w:val="both"/>
              <w:rPr>
                <w:rFonts w:asciiTheme="minorHAnsi" w:hAnsiTheme="minorHAnsi" w:cstheme="minorHAnsi"/>
              </w:rPr>
            </w:pPr>
          </w:p>
          <w:p w14:paraId="43B2F970" w14:textId="77777777" w:rsidR="00675557" w:rsidRPr="0045472F" w:rsidRDefault="00675557" w:rsidP="00432777">
            <w:pPr>
              <w:jc w:val="both"/>
              <w:rPr>
                <w:rFonts w:asciiTheme="minorHAnsi" w:hAnsiTheme="minorHAnsi" w:cstheme="minorHAnsi"/>
              </w:rPr>
            </w:pPr>
            <w:r w:rsidRPr="0045472F">
              <w:rPr>
                <w:rFonts w:asciiTheme="minorHAnsi" w:hAnsiTheme="minorHAnsi" w:cstheme="minorHAnsi"/>
              </w:rPr>
              <w:t xml:space="preserve">Im Jahr 2022 (Kennzahlenjahr 2021) wurden 89,37% der Krebspatient*innen der UMG in zertifizierten Versorgungsstrukturen behandelt. Zudem ist die </w:t>
            </w:r>
            <w:r w:rsidRPr="0045472F">
              <w:rPr>
                <w:rFonts w:asciiTheme="minorHAnsi" w:hAnsiTheme="minorHAnsi" w:cstheme="minorHAnsi"/>
              </w:rPr>
              <w:lastRenderedPageBreak/>
              <w:t>UMG gemeinsam mit der MHH als Onkologisches Spitzenzentrum gemäß Vorgaben der Deutschen Krebshilfe zertifiziert. Weitere Zertifizierungen und Akkreditierungen, wie z.B. JACIE und DIN EN ISO 9001:2015 liegen ergänzend in verschiedenen Bereichen vor.</w:t>
            </w:r>
          </w:p>
          <w:p w14:paraId="44180E3C" w14:textId="77777777" w:rsidR="00675557" w:rsidRPr="0045472F" w:rsidRDefault="00675557" w:rsidP="00432777">
            <w:pPr>
              <w:jc w:val="both"/>
              <w:rPr>
                <w:rFonts w:asciiTheme="minorHAnsi" w:hAnsiTheme="minorHAnsi" w:cstheme="minorHAnsi"/>
                <w:color w:val="00B050"/>
              </w:rPr>
            </w:pPr>
          </w:p>
        </w:tc>
      </w:tr>
      <w:tr w:rsidR="00675557" w:rsidRPr="0045472F" w14:paraId="2522F973" w14:textId="77777777" w:rsidTr="00432777">
        <w:tc>
          <w:tcPr>
            <w:tcW w:w="2830" w:type="dxa"/>
          </w:tcPr>
          <w:p w14:paraId="5CBB666D" w14:textId="77777777" w:rsidR="00675557" w:rsidRPr="0045472F" w:rsidRDefault="00675557" w:rsidP="00432777">
            <w:pPr>
              <w:rPr>
                <w:rFonts w:asciiTheme="minorHAnsi" w:hAnsiTheme="minorHAnsi" w:cstheme="minorHAnsi"/>
                <w:bCs/>
              </w:rPr>
            </w:pPr>
          </w:p>
          <w:p w14:paraId="1C555019" w14:textId="77777777" w:rsidR="00675557" w:rsidRPr="0045472F" w:rsidRDefault="00675557" w:rsidP="00432777">
            <w:pPr>
              <w:rPr>
                <w:rFonts w:asciiTheme="minorHAnsi" w:hAnsiTheme="minorHAnsi" w:cstheme="minorHAnsi"/>
                <w:bCs/>
              </w:rPr>
            </w:pPr>
            <w:r w:rsidRPr="0045472F">
              <w:rPr>
                <w:rFonts w:asciiTheme="minorHAnsi" w:hAnsiTheme="minorHAnsi" w:cstheme="minorHAnsi"/>
                <w:bCs/>
              </w:rPr>
              <w:t xml:space="preserve">Zentrum für ungeklärte angeborene Syndrome und klinische Genommedizin </w:t>
            </w:r>
          </w:p>
          <w:p w14:paraId="0FEE8329" w14:textId="77777777" w:rsidR="00675557" w:rsidRPr="0045472F" w:rsidRDefault="00675557" w:rsidP="00432777">
            <w:pPr>
              <w:ind w:left="360"/>
              <w:rPr>
                <w:rFonts w:asciiTheme="minorHAnsi" w:hAnsiTheme="minorHAnsi" w:cstheme="minorHAnsi"/>
                <w:bCs/>
              </w:rPr>
            </w:pPr>
          </w:p>
          <w:p w14:paraId="4C2A7896" w14:textId="77777777" w:rsidR="00675557" w:rsidRPr="0045472F" w:rsidRDefault="00675557" w:rsidP="00432777">
            <w:pPr>
              <w:rPr>
                <w:rFonts w:asciiTheme="minorHAnsi" w:hAnsiTheme="minorHAnsi" w:cstheme="minorHAnsi"/>
              </w:rPr>
            </w:pPr>
          </w:p>
        </w:tc>
        <w:tc>
          <w:tcPr>
            <w:tcW w:w="6521" w:type="dxa"/>
          </w:tcPr>
          <w:p w14:paraId="1460F148" w14:textId="77777777" w:rsidR="00675557" w:rsidRPr="0045472F" w:rsidRDefault="00675557" w:rsidP="00432777">
            <w:pPr>
              <w:pStyle w:val="Listenabsatz"/>
              <w:rPr>
                <w:rFonts w:asciiTheme="minorHAnsi" w:hAnsiTheme="minorHAnsi" w:cstheme="minorHAnsi"/>
              </w:rPr>
            </w:pPr>
          </w:p>
          <w:p w14:paraId="66150203" w14:textId="77777777" w:rsidR="00675557" w:rsidRPr="0045472F" w:rsidRDefault="00675557" w:rsidP="00140FE4">
            <w:pPr>
              <w:pStyle w:val="Listenabsatz"/>
              <w:numPr>
                <w:ilvl w:val="0"/>
                <w:numId w:val="4"/>
              </w:numPr>
              <w:rPr>
                <w:rFonts w:asciiTheme="minorHAnsi" w:hAnsiTheme="minorHAnsi" w:cstheme="minorHAnsi"/>
              </w:rPr>
            </w:pPr>
            <w:r w:rsidRPr="0045472F">
              <w:rPr>
                <w:rFonts w:asciiTheme="minorHAnsi" w:hAnsiTheme="minorHAnsi" w:cstheme="minorHAnsi"/>
              </w:rPr>
              <w:t>Re-Akkreditierung des molekulargenetischen Labors des Instituts für Humangenetik nach DIN EN ISO 15189</w:t>
            </w:r>
          </w:p>
          <w:p w14:paraId="4EFB2965" w14:textId="77777777" w:rsidR="00675557" w:rsidRPr="0045472F" w:rsidRDefault="00675557" w:rsidP="00140FE4">
            <w:pPr>
              <w:pStyle w:val="Listenabsatz"/>
              <w:numPr>
                <w:ilvl w:val="0"/>
                <w:numId w:val="4"/>
              </w:numPr>
              <w:rPr>
                <w:rFonts w:asciiTheme="minorHAnsi" w:hAnsiTheme="minorHAnsi" w:cstheme="minorHAnsi"/>
              </w:rPr>
            </w:pPr>
            <w:r w:rsidRPr="0045472F">
              <w:rPr>
                <w:rFonts w:asciiTheme="minorHAnsi" w:hAnsiTheme="minorHAnsi" w:cstheme="minorHAnsi"/>
              </w:rPr>
              <w:t>Neu-Akkreditierung des molekulargenetischen Labors des Instituts für Humangenetik nach DIN EN ISO 15189 für Exomsequenzierung bei unklarer Diagnose</w:t>
            </w:r>
          </w:p>
          <w:p w14:paraId="146FEEA5" w14:textId="77777777" w:rsidR="00675557" w:rsidRPr="0045472F" w:rsidRDefault="00675557" w:rsidP="00432777">
            <w:pPr>
              <w:rPr>
                <w:rFonts w:asciiTheme="minorHAnsi" w:hAnsiTheme="minorHAnsi" w:cstheme="minorHAnsi"/>
              </w:rPr>
            </w:pPr>
          </w:p>
        </w:tc>
      </w:tr>
    </w:tbl>
    <w:p w14:paraId="49C86B85" w14:textId="77777777" w:rsidR="00A31022" w:rsidRPr="00CB495D" w:rsidRDefault="00A31022" w:rsidP="007903C5">
      <w:pPr>
        <w:rPr>
          <w:b/>
        </w:rPr>
      </w:pPr>
    </w:p>
    <w:p w14:paraId="28D1B6BE" w14:textId="77777777" w:rsidR="001F50E3" w:rsidRPr="00A31022" w:rsidRDefault="00A31022" w:rsidP="00A31022">
      <w:pPr>
        <w:pStyle w:val="berschrift1"/>
        <w:spacing w:after="240"/>
        <w:rPr>
          <w:rFonts w:asciiTheme="minorHAnsi" w:hAnsiTheme="minorHAnsi" w:cstheme="minorHAnsi"/>
          <w:b/>
          <w:color w:val="1F4E79" w:themeColor="accent1" w:themeShade="80"/>
          <w:sz w:val="28"/>
          <w:szCs w:val="28"/>
        </w:rPr>
      </w:pPr>
      <w:bookmarkStart w:id="37" w:name="_Toc101428167"/>
      <w:bookmarkStart w:id="38" w:name="_Toc101428248"/>
      <w:bookmarkStart w:id="39" w:name="_Toc101428275"/>
      <w:bookmarkStart w:id="40" w:name="_Toc147905498"/>
      <w:bookmarkStart w:id="41" w:name="_Toc147905737"/>
      <w:r w:rsidRPr="00A31022">
        <w:rPr>
          <w:rFonts w:asciiTheme="minorHAnsi" w:hAnsiTheme="minorHAnsi" w:cstheme="minorHAnsi"/>
          <w:b/>
          <w:color w:val="1F4E79" w:themeColor="accent1" w:themeShade="80"/>
          <w:sz w:val="28"/>
          <w:szCs w:val="28"/>
        </w:rPr>
        <w:t>4. Anzahl und Beschreibung der durchgeführten Fort- und Weiterbildungs-veranstaltungen</w:t>
      </w:r>
      <w:bookmarkEnd w:id="37"/>
      <w:bookmarkEnd w:id="38"/>
      <w:bookmarkEnd w:id="39"/>
      <w:bookmarkEnd w:id="40"/>
      <w:bookmarkEnd w:id="41"/>
    </w:p>
    <w:tbl>
      <w:tblPr>
        <w:tblStyle w:val="Tabellenraster"/>
        <w:tblW w:w="9351" w:type="dxa"/>
        <w:tblLayout w:type="fixed"/>
        <w:tblLook w:val="04A0" w:firstRow="1" w:lastRow="0" w:firstColumn="1" w:lastColumn="0" w:noHBand="0" w:noVBand="1"/>
      </w:tblPr>
      <w:tblGrid>
        <w:gridCol w:w="2830"/>
        <w:gridCol w:w="6521"/>
      </w:tblGrid>
      <w:tr w:rsidR="00322C2A" w:rsidRPr="00370EBD" w14:paraId="767D98E2" w14:textId="77777777" w:rsidTr="00432777">
        <w:tc>
          <w:tcPr>
            <w:tcW w:w="2830" w:type="dxa"/>
          </w:tcPr>
          <w:p w14:paraId="105C604E" w14:textId="77777777" w:rsidR="00322C2A" w:rsidRPr="00370EBD" w:rsidRDefault="00322C2A" w:rsidP="00432777">
            <w:pPr>
              <w:rPr>
                <w:rFonts w:asciiTheme="minorHAnsi" w:hAnsiTheme="minorHAnsi" w:cstheme="minorHAnsi"/>
                <w:bCs/>
                <w:color w:val="00B050"/>
              </w:rPr>
            </w:pPr>
          </w:p>
          <w:p w14:paraId="42E75C8A"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Zentrum für seltene </w:t>
            </w:r>
          </w:p>
          <w:p w14:paraId="40D5E98F" w14:textId="77777777" w:rsidR="00322C2A" w:rsidRPr="00370EBD" w:rsidRDefault="00322C2A" w:rsidP="00432777">
            <w:pPr>
              <w:rPr>
                <w:rFonts w:asciiTheme="minorHAnsi" w:hAnsiTheme="minorHAnsi" w:cstheme="minorHAnsi"/>
                <w:bCs/>
                <w:color w:val="00B050"/>
              </w:rPr>
            </w:pPr>
            <w:r w:rsidRPr="00370EBD">
              <w:rPr>
                <w:rFonts w:asciiTheme="minorHAnsi" w:hAnsiTheme="minorHAnsi" w:cstheme="minorHAnsi"/>
                <w:bCs/>
              </w:rPr>
              <w:t xml:space="preserve">Herz- und Kreislauf-erkrankungen </w:t>
            </w:r>
          </w:p>
        </w:tc>
        <w:tc>
          <w:tcPr>
            <w:tcW w:w="6521" w:type="dxa"/>
          </w:tcPr>
          <w:p w14:paraId="696DDB1A" w14:textId="77777777" w:rsidR="00322C2A" w:rsidRPr="00370EBD" w:rsidRDefault="00322C2A" w:rsidP="00432777">
            <w:pPr>
              <w:pStyle w:val="Listenabsatz"/>
              <w:rPr>
                <w:rFonts w:asciiTheme="minorHAnsi" w:hAnsiTheme="minorHAnsi" w:cstheme="minorHAnsi"/>
                <w:color w:val="00B050"/>
              </w:rPr>
            </w:pPr>
          </w:p>
          <w:p w14:paraId="367B7194"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Herzschrittmacher-Therapie im Kindesalter am 10./11.06.2022</w:t>
            </w:r>
          </w:p>
          <w:p w14:paraId="38C0FB48"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lang w:val="en-US"/>
              </w:rPr>
            </w:pPr>
            <w:r w:rsidRPr="00370EBD">
              <w:rPr>
                <w:rFonts w:asciiTheme="minorHAnsi" w:eastAsia="Times New Roman" w:hAnsiTheme="minorHAnsi" w:cstheme="minorHAnsi"/>
                <w:lang w:val="en-US"/>
              </w:rPr>
              <w:t>Modulatory Units in Heart Failure am 22./23.06.2023</w:t>
            </w:r>
          </w:p>
          <w:p w14:paraId="5E74BBB1"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Symposium Elektrophysiologie am 14.09.2022</w:t>
            </w:r>
          </w:p>
          <w:p w14:paraId="3F515A87"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EMAH-Symposium am 08.10.2022</w:t>
            </w:r>
          </w:p>
          <w:p w14:paraId="2F0AD618"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 xml:space="preserve">Göttinger Herzforum am </w:t>
            </w:r>
            <w:r w:rsidRPr="00370EBD">
              <w:rPr>
                <w:rFonts w:asciiTheme="minorHAnsi" w:eastAsia="Times New Roman" w:hAnsiTheme="minorHAnsi" w:cstheme="minorHAnsi"/>
                <w:color w:val="000000"/>
              </w:rPr>
              <w:t>16.11.2022</w:t>
            </w:r>
          </w:p>
          <w:p w14:paraId="4DC42385"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color w:val="000000"/>
              </w:rPr>
              <w:t>ATTR-Amyloidose am 24.11.2022 (intern)</w:t>
            </w:r>
          </w:p>
          <w:p w14:paraId="7893861F"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Netzwerktreffen Herzinsuffizienz am 07.12.2022</w:t>
            </w:r>
          </w:p>
          <w:p w14:paraId="4E8D472D"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Kardiologische Fortbildungsveranstaltung zum Thema „ATTR-Amyloidose“ am 24.11.2022</w:t>
            </w:r>
          </w:p>
          <w:p w14:paraId="1CF06330"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Kardiologische Fortbildungsveranstaltung zum Thema „Arrhythmien, plötzlicher Herztod und Genetik“ am 06.10.2022</w:t>
            </w:r>
          </w:p>
          <w:p w14:paraId="4D19FA1C"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 xml:space="preserve">Wöchentliche kinderkardiologische-radiologische Konferenzen </w:t>
            </w:r>
          </w:p>
          <w:p w14:paraId="789CDD8F" w14:textId="77777777" w:rsidR="00322C2A" w:rsidRPr="00370EBD" w:rsidRDefault="00322C2A" w:rsidP="00140FE4">
            <w:pPr>
              <w:pStyle w:val="Listenabsatz"/>
              <w:numPr>
                <w:ilvl w:val="0"/>
                <w:numId w:val="34"/>
              </w:numPr>
              <w:ind w:left="714" w:hanging="357"/>
              <w:rPr>
                <w:rFonts w:asciiTheme="minorHAnsi" w:eastAsia="Times New Roman" w:hAnsiTheme="minorHAnsi" w:cstheme="minorHAnsi"/>
              </w:rPr>
            </w:pPr>
            <w:r w:rsidRPr="00370EBD">
              <w:rPr>
                <w:rFonts w:asciiTheme="minorHAnsi" w:eastAsia="Times New Roman" w:hAnsiTheme="minorHAnsi" w:cstheme="minorHAnsi"/>
              </w:rPr>
              <w:t>Wöchentliche kinderkardiologische-herzchirurgische Konferenzen</w:t>
            </w:r>
          </w:p>
          <w:p w14:paraId="34ECAB8A" w14:textId="77777777" w:rsidR="00322C2A" w:rsidRPr="00370EBD" w:rsidRDefault="00322C2A" w:rsidP="00432777">
            <w:pPr>
              <w:rPr>
                <w:rFonts w:asciiTheme="minorHAnsi" w:hAnsiTheme="minorHAnsi" w:cstheme="minorHAnsi"/>
                <w:color w:val="00B050"/>
              </w:rPr>
            </w:pPr>
          </w:p>
        </w:tc>
      </w:tr>
      <w:tr w:rsidR="00322C2A" w:rsidRPr="00370EBD" w14:paraId="49DA24E3" w14:textId="77777777" w:rsidTr="00432777">
        <w:tc>
          <w:tcPr>
            <w:tcW w:w="2830" w:type="dxa"/>
          </w:tcPr>
          <w:p w14:paraId="4B5F0871" w14:textId="77777777" w:rsidR="00322C2A" w:rsidRPr="00370EBD" w:rsidRDefault="00322C2A" w:rsidP="00432777">
            <w:pPr>
              <w:rPr>
                <w:rFonts w:asciiTheme="minorHAnsi" w:hAnsiTheme="minorHAnsi" w:cstheme="minorHAnsi"/>
                <w:bCs/>
                <w:color w:val="00B050"/>
              </w:rPr>
            </w:pPr>
          </w:p>
          <w:p w14:paraId="17D3B816"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Zentrum für seltene neurologische Erkrankungen</w:t>
            </w:r>
          </w:p>
          <w:p w14:paraId="3049E016"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 im Kindes- und Jugendalter (GoRare)</w:t>
            </w:r>
          </w:p>
          <w:p w14:paraId="1D267965" w14:textId="77777777" w:rsidR="00322C2A" w:rsidRPr="00370EBD" w:rsidRDefault="00322C2A" w:rsidP="00432777">
            <w:pPr>
              <w:rPr>
                <w:rFonts w:asciiTheme="minorHAnsi" w:hAnsiTheme="minorHAnsi" w:cstheme="minorHAnsi"/>
                <w:bCs/>
                <w:color w:val="00B050"/>
              </w:rPr>
            </w:pPr>
          </w:p>
          <w:p w14:paraId="680BE384" w14:textId="77777777" w:rsidR="00322C2A" w:rsidRPr="00370EBD" w:rsidRDefault="00322C2A" w:rsidP="00432777">
            <w:pPr>
              <w:rPr>
                <w:rFonts w:asciiTheme="minorHAnsi" w:hAnsiTheme="minorHAnsi" w:cstheme="minorHAnsi"/>
                <w:color w:val="00B050"/>
              </w:rPr>
            </w:pPr>
          </w:p>
        </w:tc>
        <w:tc>
          <w:tcPr>
            <w:tcW w:w="6521" w:type="dxa"/>
          </w:tcPr>
          <w:p w14:paraId="2B243843" w14:textId="77777777" w:rsidR="00322C2A" w:rsidRPr="00370EBD" w:rsidRDefault="00322C2A" w:rsidP="00432777">
            <w:pPr>
              <w:pStyle w:val="Listenabsatz"/>
              <w:rPr>
                <w:rFonts w:asciiTheme="minorHAnsi" w:hAnsiTheme="minorHAnsi" w:cstheme="minorHAnsi"/>
                <w:color w:val="00B050"/>
              </w:rPr>
            </w:pPr>
          </w:p>
          <w:p w14:paraId="278F3F1A" w14:textId="77777777" w:rsidR="00322C2A" w:rsidRPr="00370EBD" w:rsidRDefault="00322C2A" w:rsidP="00140FE4">
            <w:pPr>
              <w:pStyle w:val="Listenabsatz"/>
              <w:numPr>
                <w:ilvl w:val="0"/>
                <w:numId w:val="35"/>
              </w:numPr>
              <w:rPr>
                <w:rFonts w:asciiTheme="minorHAnsi" w:hAnsiTheme="minorHAnsi" w:cstheme="minorHAnsi"/>
              </w:rPr>
            </w:pPr>
            <w:r w:rsidRPr="00370EBD">
              <w:rPr>
                <w:rFonts w:asciiTheme="minorHAnsi" w:hAnsiTheme="minorHAnsi" w:cstheme="minorHAnsi"/>
              </w:rPr>
              <w:t>PD Dr. med. Samuel Gröschel, Universitätsklinikum Tübingen, Kinderheilkunde III – Neuropädiatrie:</w:t>
            </w:r>
          </w:p>
          <w:p w14:paraId="3D749D57" w14:textId="77777777" w:rsidR="00322C2A" w:rsidRPr="00370EBD" w:rsidRDefault="00322C2A" w:rsidP="00432777">
            <w:pPr>
              <w:pStyle w:val="Listenabsatz"/>
              <w:rPr>
                <w:rFonts w:asciiTheme="minorHAnsi" w:hAnsiTheme="minorHAnsi" w:cstheme="minorHAnsi"/>
              </w:rPr>
            </w:pPr>
            <w:r w:rsidRPr="00370EBD">
              <w:rPr>
                <w:rFonts w:asciiTheme="minorHAnsi" w:hAnsiTheme="minorHAnsi" w:cstheme="minorHAnsi"/>
              </w:rPr>
              <w:t>Update Metachromatische Leukodystrophie.</w:t>
            </w:r>
          </w:p>
          <w:p w14:paraId="3DC4E4BA" w14:textId="77777777" w:rsidR="00322C2A" w:rsidRPr="00370EBD" w:rsidRDefault="00322C2A" w:rsidP="00140FE4">
            <w:pPr>
              <w:pStyle w:val="Listenabsatz"/>
              <w:numPr>
                <w:ilvl w:val="0"/>
                <w:numId w:val="35"/>
              </w:numPr>
              <w:rPr>
                <w:rFonts w:asciiTheme="minorHAnsi" w:hAnsiTheme="minorHAnsi" w:cstheme="minorHAnsi"/>
              </w:rPr>
            </w:pPr>
            <w:r w:rsidRPr="00370EBD">
              <w:rPr>
                <w:rFonts w:asciiTheme="minorHAnsi" w:hAnsiTheme="minorHAnsi" w:cstheme="minorHAnsi"/>
              </w:rPr>
              <w:t>Prof. Dr. med. Carsten Bergmann, Medizinische Genetik Mainz:</w:t>
            </w:r>
          </w:p>
          <w:p w14:paraId="45879068" w14:textId="77777777" w:rsidR="00322C2A" w:rsidRPr="00370EBD" w:rsidRDefault="00322C2A" w:rsidP="00432777">
            <w:pPr>
              <w:pStyle w:val="Listenabsatz"/>
              <w:rPr>
                <w:rFonts w:asciiTheme="minorHAnsi" w:hAnsiTheme="minorHAnsi" w:cstheme="minorHAnsi"/>
              </w:rPr>
            </w:pPr>
            <w:r w:rsidRPr="00370EBD">
              <w:rPr>
                <w:rFonts w:asciiTheme="minorHAnsi" w:hAnsiTheme="minorHAnsi" w:cstheme="minorHAnsi"/>
              </w:rPr>
              <w:t>Genetische Erkrankungen in der pädiatrischen Nephrologie und darüber hinaus.</w:t>
            </w:r>
          </w:p>
          <w:p w14:paraId="7CBBC1A4" w14:textId="77777777" w:rsidR="00322C2A" w:rsidRPr="00370EBD" w:rsidRDefault="00322C2A" w:rsidP="00140FE4">
            <w:pPr>
              <w:pStyle w:val="Listenabsatz"/>
              <w:numPr>
                <w:ilvl w:val="0"/>
                <w:numId w:val="35"/>
              </w:numPr>
              <w:rPr>
                <w:rFonts w:asciiTheme="minorHAnsi" w:hAnsiTheme="minorHAnsi" w:cstheme="minorHAnsi"/>
              </w:rPr>
            </w:pPr>
            <w:r w:rsidRPr="00370EBD">
              <w:rPr>
                <w:rFonts w:asciiTheme="minorHAnsi" w:hAnsiTheme="minorHAnsi" w:cstheme="minorHAnsi"/>
              </w:rPr>
              <w:t>Dr. med. Wolfgang Eberl, Städtisches Klinikum Braunschweig:</w:t>
            </w:r>
          </w:p>
          <w:p w14:paraId="4A00A4F1" w14:textId="77777777" w:rsidR="00322C2A" w:rsidRPr="00370EBD" w:rsidRDefault="00322C2A" w:rsidP="00432777">
            <w:pPr>
              <w:pStyle w:val="Listenabsatz"/>
              <w:rPr>
                <w:rFonts w:asciiTheme="minorHAnsi" w:hAnsiTheme="minorHAnsi" w:cstheme="minorHAnsi"/>
              </w:rPr>
            </w:pPr>
            <w:r w:rsidRPr="00370EBD">
              <w:rPr>
                <w:rFonts w:asciiTheme="minorHAnsi" w:hAnsiTheme="minorHAnsi" w:cstheme="minorHAnsi"/>
              </w:rPr>
              <w:t>Was bedeutet die pädiatrische Zulassung oraler Antikoagulantien für Klinik und Praxis?</w:t>
            </w:r>
          </w:p>
          <w:p w14:paraId="15C48ED7" w14:textId="77777777" w:rsidR="00322C2A" w:rsidRPr="00370EBD" w:rsidRDefault="00322C2A" w:rsidP="00140FE4">
            <w:pPr>
              <w:pStyle w:val="Listenabsatz"/>
              <w:numPr>
                <w:ilvl w:val="0"/>
                <w:numId w:val="35"/>
              </w:numPr>
              <w:rPr>
                <w:rFonts w:asciiTheme="minorHAnsi" w:hAnsiTheme="minorHAnsi" w:cstheme="minorHAnsi"/>
              </w:rPr>
            </w:pPr>
            <w:r w:rsidRPr="00370EBD">
              <w:rPr>
                <w:rFonts w:asciiTheme="minorHAnsi" w:hAnsiTheme="minorHAnsi" w:cstheme="minorHAnsi"/>
              </w:rPr>
              <w:t>Prof. Dr. Dr. Peter B. Marschik, Klinik für Kinder- und Jugendpsychiatrie/Psychotherapie, UMG:</w:t>
            </w:r>
          </w:p>
          <w:p w14:paraId="30A8870D" w14:textId="77777777" w:rsidR="00322C2A" w:rsidRPr="00370EBD" w:rsidRDefault="00322C2A" w:rsidP="00432777">
            <w:pPr>
              <w:pStyle w:val="Listenabsatz"/>
              <w:rPr>
                <w:rFonts w:asciiTheme="minorHAnsi" w:hAnsiTheme="minorHAnsi" w:cstheme="minorHAnsi"/>
              </w:rPr>
            </w:pPr>
            <w:r w:rsidRPr="00370EBD">
              <w:rPr>
                <w:rFonts w:asciiTheme="minorHAnsi" w:hAnsiTheme="minorHAnsi" w:cstheme="minorHAnsi"/>
              </w:rPr>
              <w:t xml:space="preserve">Zuerst V/verhalten? Ursprung und Ontogenese menschlichen Verhaltens und die Bedeutung für die Früherkennung von Entwicklungsstörungen. </w:t>
            </w:r>
          </w:p>
          <w:p w14:paraId="4C51D95C" w14:textId="77777777" w:rsidR="00322C2A" w:rsidRPr="00370EBD" w:rsidRDefault="00322C2A" w:rsidP="00140FE4">
            <w:pPr>
              <w:pStyle w:val="Listenabsatz"/>
              <w:numPr>
                <w:ilvl w:val="0"/>
                <w:numId w:val="35"/>
              </w:numPr>
              <w:rPr>
                <w:rFonts w:asciiTheme="minorHAnsi" w:hAnsiTheme="minorHAnsi" w:cstheme="minorHAnsi"/>
              </w:rPr>
            </w:pPr>
            <w:r w:rsidRPr="00370EBD">
              <w:rPr>
                <w:rFonts w:asciiTheme="minorHAnsi" w:hAnsiTheme="minorHAnsi" w:cstheme="minorHAnsi"/>
              </w:rPr>
              <w:t>Prof. Dr. Christine Stadelmann-Nessler, Dr. Sabrina Zechel, Institut für Neuropathologie, UMG:</w:t>
            </w:r>
          </w:p>
          <w:p w14:paraId="7B0C7DE1" w14:textId="77777777" w:rsidR="00322C2A" w:rsidRPr="00370EBD" w:rsidRDefault="00322C2A" w:rsidP="00432777">
            <w:pPr>
              <w:pStyle w:val="Listenabsatz"/>
              <w:rPr>
                <w:rFonts w:asciiTheme="minorHAnsi" w:hAnsiTheme="minorHAnsi" w:cstheme="minorHAnsi"/>
              </w:rPr>
            </w:pPr>
            <w:r w:rsidRPr="00370EBD">
              <w:rPr>
                <w:rFonts w:asciiTheme="minorHAnsi" w:hAnsiTheme="minorHAnsi" w:cstheme="minorHAnsi"/>
              </w:rPr>
              <w:t>Pädiatrische Hirntumore in der neuen WHO-Klassifikation.</w:t>
            </w:r>
          </w:p>
          <w:p w14:paraId="29460A50" w14:textId="77777777" w:rsidR="00322C2A" w:rsidRPr="00370EBD" w:rsidRDefault="00322C2A" w:rsidP="00140FE4">
            <w:pPr>
              <w:pStyle w:val="Listenabsatz"/>
              <w:numPr>
                <w:ilvl w:val="0"/>
                <w:numId w:val="35"/>
              </w:numPr>
              <w:rPr>
                <w:rFonts w:asciiTheme="minorHAnsi" w:hAnsiTheme="minorHAnsi" w:cstheme="minorHAnsi"/>
              </w:rPr>
            </w:pPr>
            <w:r w:rsidRPr="00370EBD">
              <w:rPr>
                <w:rFonts w:asciiTheme="minorHAnsi" w:hAnsiTheme="minorHAnsi" w:cstheme="minorHAnsi"/>
              </w:rPr>
              <w:t>Dr. med. Christin Johnson, Klinik für Kinder- und Jugendmedizin, UMG:</w:t>
            </w:r>
          </w:p>
          <w:p w14:paraId="7F06765A" w14:textId="77777777" w:rsidR="00322C2A" w:rsidRPr="00370EBD" w:rsidRDefault="00322C2A" w:rsidP="00432777">
            <w:pPr>
              <w:pStyle w:val="Listenabsatz"/>
              <w:rPr>
                <w:rFonts w:asciiTheme="minorHAnsi" w:hAnsiTheme="minorHAnsi" w:cstheme="minorHAnsi"/>
              </w:rPr>
            </w:pPr>
            <w:r w:rsidRPr="00370EBD">
              <w:rPr>
                <w:rFonts w:asciiTheme="minorHAnsi" w:hAnsiTheme="minorHAnsi" w:cstheme="minorHAnsi"/>
              </w:rPr>
              <w:t>Glykosylierungsstörungen: Symptome und therapeutische Optionen.</w:t>
            </w:r>
          </w:p>
          <w:p w14:paraId="35F74BFD" w14:textId="77777777" w:rsidR="00322C2A" w:rsidRPr="00370EBD" w:rsidRDefault="00322C2A" w:rsidP="00432777">
            <w:pPr>
              <w:rPr>
                <w:rFonts w:asciiTheme="minorHAnsi" w:hAnsiTheme="minorHAnsi" w:cstheme="minorHAnsi"/>
              </w:rPr>
            </w:pPr>
          </w:p>
          <w:p w14:paraId="6B2AF4F6" w14:textId="77777777" w:rsidR="00322C2A" w:rsidRPr="00370EBD" w:rsidRDefault="00322C2A" w:rsidP="00432777">
            <w:pPr>
              <w:rPr>
                <w:rFonts w:asciiTheme="minorHAnsi" w:hAnsiTheme="minorHAnsi" w:cstheme="minorHAnsi"/>
              </w:rPr>
            </w:pPr>
          </w:p>
          <w:p w14:paraId="6A046937" w14:textId="77777777" w:rsidR="00322C2A" w:rsidRPr="00370EBD" w:rsidRDefault="00322C2A" w:rsidP="00432777">
            <w:pPr>
              <w:rPr>
                <w:rFonts w:asciiTheme="minorHAnsi" w:hAnsiTheme="minorHAnsi" w:cstheme="minorHAnsi"/>
              </w:rPr>
            </w:pPr>
            <w:r w:rsidRPr="00370EBD">
              <w:rPr>
                <w:rFonts w:asciiTheme="minorHAnsi" w:hAnsiTheme="minorHAnsi" w:cstheme="minorHAnsi"/>
              </w:rPr>
              <w:lastRenderedPageBreak/>
              <w:t>Weiterbildungskurse</w:t>
            </w:r>
          </w:p>
          <w:p w14:paraId="464559E4" w14:textId="77777777" w:rsidR="00322C2A" w:rsidRPr="00370EBD" w:rsidRDefault="00322C2A" w:rsidP="00140FE4">
            <w:pPr>
              <w:pStyle w:val="Listenabsatz"/>
              <w:numPr>
                <w:ilvl w:val="0"/>
                <w:numId w:val="32"/>
              </w:numPr>
              <w:rPr>
                <w:rFonts w:asciiTheme="minorHAnsi" w:hAnsiTheme="minorHAnsi" w:cstheme="minorHAnsi"/>
              </w:rPr>
            </w:pPr>
            <w:r w:rsidRPr="00370EBD">
              <w:rPr>
                <w:rFonts w:asciiTheme="minorHAnsi" w:hAnsiTheme="minorHAnsi" w:cstheme="minorHAnsi"/>
              </w:rPr>
              <w:t>Liquoranalyse</w:t>
            </w:r>
          </w:p>
          <w:p w14:paraId="6D9663C8" w14:textId="77777777" w:rsidR="00322C2A" w:rsidRPr="00370EBD" w:rsidRDefault="00322C2A" w:rsidP="00140FE4">
            <w:pPr>
              <w:pStyle w:val="Listenabsatz"/>
              <w:numPr>
                <w:ilvl w:val="0"/>
                <w:numId w:val="32"/>
              </w:numPr>
              <w:rPr>
                <w:rFonts w:asciiTheme="minorHAnsi" w:hAnsiTheme="minorHAnsi" w:cstheme="minorHAnsi"/>
              </w:rPr>
            </w:pPr>
            <w:r w:rsidRPr="00370EBD">
              <w:rPr>
                <w:rFonts w:asciiTheme="minorHAnsi" w:hAnsiTheme="minorHAnsi" w:cstheme="minorHAnsi"/>
              </w:rPr>
              <w:t>Entzündliche ZNS-Erkrankungen (pädiatrisch)</w:t>
            </w:r>
          </w:p>
          <w:p w14:paraId="3D7ED556" w14:textId="77777777" w:rsidR="00322C2A" w:rsidRPr="00370EBD" w:rsidRDefault="00322C2A" w:rsidP="00140FE4">
            <w:pPr>
              <w:pStyle w:val="Listenabsatz"/>
              <w:numPr>
                <w:ilvl w:val="0"/>
                <w:numId w:val="32"/>
              </w:numPr>
              <w:rPr>
                <w:rFonts w:asciiTheme="minorHAnsi" w:hAnsiTheme="minorHAnsi" w:cstheme="minorHAnsi"/>
              </w:rPr>
            </w:pPr>
            <w:r w:rsidRPr="00370EBD">
              <w:rPr>
                <w:rFonts w:asciiTheme="minorHAnsi" w:hAnsiTheme="minorHAnsi" w:cstheme="minorHAnsi"/>
              </w:rPr>
              <w:t>Evozierte Potenziale</w:t>
            </w:r>
          </w:p>
          <w:p w14:paraId="45CB0A73" w14:textId="77777777" w:rsidR="00322C2A" w:rsidRPr="00370EBD" w:rsidRDefault="00322C2A" w:rsidP="00140FE4">
            <w:pPr>
              <w:pStyle w:val="Listenabsatz"/>
              <w:numPr>
                <w:ilvl w:val="0"/>
                <w:numId w:val="32"/>
              </w:numPr>
              <w:rPr>
                <w:rFonts w:asciiTheme="minorHAnsi" w:hAnsiTheme="minorHAnsi" w:cstheme="minorHAnsi"/>
              </w:rPr>
            </w:pPr>
            <w:r w:rsidRPr="00370EBD">
              <w:rPr>
                <w:rFonts w:asciiTheme="minorHAnsi" w:hAnsiTheme="minorHAnsi" w:cstheme="minorHAnsi"/>
              </w:rPr>
              <w:t>EEG</w:t>
            </w:r>
          </w:p>
          <w:p w14:paraId="195CBF30" w14:textId="77777777" w:rsidR="00322C2A" w:rsidRPr="00370EBD" w:rsidRDefault="00322C2A" w:rsidP="00140FE4">
            <w:pPr>
              <w:pStyle w:val="Listenabsatz"/>
              <w:numPr>
                <w:ilvl w:val="0"/>
                <w:numId w:val="32"/>
              </w:numPr>
              <w:rPr>
                <w:rFonts w:asciiTheme="minorHAnsi" w:hAnsiTheme="minorHAnsi" w:cstheme="minorHAnsi"/>
              </w:rPr>
            </w:pPr>
            <w:r w:rsidRPr="00370EBD">
              <w:rPr>
                <w:rFonts w:asciiTheme="minorHAnsi" w:hAnsiTheme="minorHAnsi" w:cstheme="minorHAnsi"/>
              </w:rPr>
              <w:t>Mitochondriale Erkrankungen</w:t>
            </w:r>
          </w:p>
          <w:p w14:paraId="161F4D03" w14:textId="77777777" w:rsidR="00322C2A" w:rsidRPr="00370EBD" w:rsidRDefault="00322C2A" w:rsidP="00432777">
            <w:pPr>
              <w:pStyle w:val="Listenabsatz"/>
              <w:rPr>
                <w:rFonts w:asciiTheme="minorHAnsi" w:hAnsiTheme="minorHAnsi" w:cstheme="minorHAnsi"/>
                <w:color w:val="00B050"/>
              </w:rPr>
            </w:pPr>
          </w:p>
        </w:tc>
      </w:tr>
      <w:tr w:rsidR="00322C2A" w:rsidRPr="00370EBD" w14:paraId="30E1F81D" w14:textId="77777777" w:rsidTr="00432777">
        <w:tc>
          <w:tcPr>
            <w:tcW w:w="2830" w:type="dxa"/>
          </w:tcPr>
          <w:p w14:paraId="50C5E62A" w14:textId="77777777" w:rsidR="00322C2A" w:rsidRPr="00370EBD" w:rsidRDefault="00322C2A" w:rsidP="00432777">
            <w:pPr>
              <w:rPr>
                <w:rFonts w:asciiTheme="minorHAnsi" w:hAnsiTheme="minorHAnsi" w:cstheme="minorHAnsi"/>
                <w:bCs/>
              </w:rPr>
            </w:pPr>
          </w:p>
          <w:p w14:paraId="531BC0F5"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Zentrum für Kraniofaziale und Gesichtsfehlbildungen </w:t>
            </w:r>
          </w:p>
          <w:p w14:paraId="6AC65FD4" w14:textId="77777777" w:rsidR="00322C2A" w:rsidRPr="00370EBD" w:rsidRDefault="00322C2A" w:rsidP="00432777">
            <w:pPr>
              <w:rPr>
                <w:rFonts w:asciiTheme="minorHAnsi" w:hAnsiTheme="minorHAnsi" w:cstheme="minorHAnsi"/>
              </w:rPr>
            </w:pPr>
          </w:p>
        </w:tc>
        <w:tc>
          <w:tcPr>
            <w:tcW w:w="6521" w:type="dxa"/>
          </w:tcPr>
          <w:p w14:paraId="57572646" w14:textId="77777777" w:rsidR="00322C2A" w:rsidRPr="00370EBD" w:rsidRDefault="00322C2A" w:rsidP="00432777">
            <w:pPr>
              <w:rPr>
                <w:rFonts w:asciiTheme="minorHAnsi" w:hAnsiTheme="minorHAnsi" w:cstheme="minorHAnsi"/>
              </w:rPr>
            </w:pPr>
            <w:r w:rsidRPr="00370EBD">
              <w:rPr>
                <w:rFonts w:asciiTheme="minorHAnsi" w:hAnsiTheme="minorHAnsi" w:cstheme="minorHAnsi"/>
              </w:rPr>
              <w:t>12.10.2022 10 Jahre Operatives Kinderzentrum Göttingen in Zusammenarbeit mit dem (OPKiZ).</w:t>
            </w:r>
          </w:p>
          <w:p w14:paraId="456438C0" w14:textId="77777777" w:rsidR="00322C2A" w:rsidRPr="00370EBD" w:rsidRDefault="00322C2A" w:rsidP="00432777">
            <w:pPr>
              <w:rPr>
                <w:rFonts w:asciiTheme="minorHAnsi" w:hAnsiTheme="minorHAnsi" w:cstheme="minorHAnsi"/>
                <w:color w:val="00B050"/>
              </w:rPr>
            </w:pPr>
          </w:p>
        </w:tc>
      </w:tr>
      <w:tr w:rsidR="00322C2A" w:rsidRPr="00A51F1E" w14:paraId="6659AF75" w14:textId="77777777" w:rsidTr="00432777">
        <w:tc>
          <w:tcPr>
            <w:tcW w:w="2830" w:type="dxa"/>
          </w:tcPr>
          <w:p w14:paraId="67F84C9F" w14:textId="77777777" w:rsidR="00322C2A" w:rsidRPr="00370EBD" w:rsidRDefault="00322C2A" w:rsidP="00432777">
            <w:pPr>
              <w:rPr>
                <w:rFonts w:asciiTheme="minorHAnsi" w:hAnsiTheme="minorHAnsi" w:cstheme="minorHAnsi"/>
                <w:bCs/>
              </w:rPr>
            </w:pPr>
          </w:p>
          <w:p w14:paraId="3BA052AB"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Zentrum für seltene neurologische und psychiatrische </w:t>
            </w:r>
          </w:p>
          <w:p w14:paraId="10903AF9"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Erkrankungen </w:t>
            </w:r>
          </w:p>
          <w:p w14:paraId="08331590" w14:textId="77777777" w:rsidR="00322C2A" w:rsidRPr="00370EBD" w:rsidRDefault="00322C2A" w:rsidP="00432777">
            <w:pPr>
              <w:rPr>
                <w:rFonts w:asciiTheme="minorHAnsi" w:hAnsiTheme="minorHAnsi" w:cstheme="minorHAnsi"/>
              </w:rPr>
            </w:pPr>
          </w:p>
        </w:tc>
        <w:tc>
          <w:tcPr>
            <w:tcW w:w="6521" w:type="dxa"/>
          </w:tcPr>
          <w:p w14:paraId="2ACEE425" w14:textId="77777777" w:rsidR="00322C2A" w:rsidRPr="00370EBD" w:rsidRDefault="00322C2A" w:rsidP="00140FE4">
            <w:pPr>
              <w:pStyle w:val="Listenabsatz"/>
              <w:numPr>
                <w:ilvl w:val="0"/>
                <w:numId w:val="40"/>
              </w:numPr>
              <w:rPr>
                <w:rFonts w:asciiTheme="minorHAnsi" w:hAnsiTheme="minorHAnsi" w:cstheme="minorHAnsi"/>
                <w:color w:val="000000" w:themeColor="text1"/>
              </w:rPr>
            </w:pPr>
            <w:r w:rsidRPr="00370EBD">
              <w:rPr>
                <w:rFonts w:asciiTheme="minorHAnsi" w:hAnsiTheme="minorHAnsi" w:cstheme="minorHAnsi"/>
                <w:color w:val="000000" w:themeColor="text1"/>
              </w:rPr>
              <w:t>Regelmäßiger Journal Club zu seltenen Bewegungsstörungen</w:t>
            </w:r>
          </w:p>
          <w:p w14:paraId="5E132712" w14:textId="77777777" w:rsidR="00322C2A" w:rsidRPr="00370EBD" w:rsidRDefault="00322C2A" w:rsidP="00140FE4">
            <w:pPr>
              <w:pStyle w:val="Listenabsatz"/>
              <w:numPr>
                <w:ilvl w:val="0"/>
                <w:numId w:val="40"/>
              </w:numPr>
              <w:rPr>
                <w:rFonts w:asciiTheme="minorHAnsi" w:hAnsiTheme="minorHAnsi" w:cstheme="minorHAnsi"/>
                <w:color w:val="000000" w:themeColor="text1"/>
              </w:rPr>
            </w:pPr>
            <w:r w:rsidRPr="00370EBD">
              <w:rPr>
                <w:rFonts w:asciiTheme="minorHAnsi" w:hAnsiTheme="minorHAnsi" w:cstheme="minorHAnsi"/>
                <w:color w:val="000000" w:themeColor="text1"/>
              </w:rPr>
              <w:t>Aktive Teilnahme an der DASNE (Deutsche Akademie für seltene neurologische Erkrankungen) Konferenz</w:t>
            </w:r>
          </w:p>
          <w:p w14:paraId="1FCED042" w14:textId="77777777" w:rsidR="00322C2A" w:rsidRPr="00370EBD" w:rsidRDefault="00322C2A" w:rsidP="00140FE4">
            <w:pPr>
              <w:pStyle w:val="Listenabsatz"/>
              <w:numPr>
                <w:ilvl w:val="0"/>
                <w:numId w:val="40"/>
              </w:numPr>
              <w:rPr>
                <w:rFonts w:asciiTheme="minorHAnsi" w:hAnsiTheme="minorHAnsi" w:cstheme="minorHAnsi"/>
                <w:color w:val="000000" w:themeColor="text1"/>
              </w:rPr>
            </w:pPr>
            <w:r w:rsidRPr="00370EBD">
              <w:rPr>
                <w:rFonts w:asciiTheme="minorHAnsi" w:hAnsiTheme="minorHAnsi" w:cstheme="minorHAnsi"/>
                <w:color w:val="000000" w:themeColor="text1"/>
              </w:rPr>
              <w:t>Prion 2022 (Internationale Forschungskonferenz in Göttingen, ausgerichtet vom NRZ-TSE)</w:t>
            </w:r>
          </w:p>
          <w:p w14:paraId="5C182AF9" w14:textId="77777777" w:rsidR="00322C2A" w:rsidRPr="00370EBD" w:rsidRDefault="00322C2A" w:rsidP="00140FE4">
            <w:pPr>
              <w:pStyle w:val="Listenabsatz"/>
              <w:numPr>
                <w:ilvl w:val="0"/>
                <w:numId w:val="40"/>
              </w:numPr>
              <w:rPr>
                <w:rFonts w:asciiTheme="minorHAnsi" w:hAnsiTheme="minorHAnsi" w:cstheme="minorHAnsi"/>
                <w:color w:val="000000" w:themeColor="text1"/>
              </w:rPr>
            </w:pPr>
            <w:r w:rsidRPr="00370EBD">
              <w:rPr>
                <w:rFonts w:asciiTheme="minorHAnsi" w:hAnsiTheme="minorHAnsi" w:cstheme="minorHAnsi"/>
                <w:color w:val="000000" w:themeColor="text1"/>
              </w:rPr>
              <w:t>Prionenerkrankungen, Fortbildungskurs der DGLN</w:t>
            </w:r>
          </w:p>
          <w:p w14:paraId="263578BC" w14:textId="77777777" w:rsidR="00322C2A" w:rsidRPr="00370EBD" w:rsidRDefault="00322C2A" w:rsidP="00140FE4">
            <w:pPr>
              <w:pStyle w:val="Listenabsatz"/>
              <w:numPr>
                <w:ilvl w:val="0"/>
                <w:numId w:val="40"/>
              </w:num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Infections as causes of dementia, 8</w:t>
            </w:r>
            <w:r w:rsidRPr="00370EBD">
              <w:rPr>
                <w:rFonts w:asciiTheme="minorHAnsi" w:hAnsiTheme="minorHAnsi" w:cstheme="minorHAnsi"/>
                <w:color w:val="000000" w:themeColor="text1"/>
                <w:vertAlign w:val="superscript"/>
                <w:lang w:val="en-US"/>
              </w:rPr>
              <w:t>th</w:t>
            </w:r>
            <w:r w:rsidRPr="00370EBD">
              <w:rPr>
                <w:rFonts w:asciiTheme="minorHAnsi" w:hAnsiTheme="minorHAnsi" w:cstheme="minorHAnsi"/>
                <w:color w:val="000000" w:themeColor="text1"/>
                <w:lang w:val="en-US"/>
              </w:rPr>
              <w:t xml:space="preserve"> EAN congress Europe 2022</w:t>
            </w:r>
          </w:p>
          <w:p w14:paraId="6C659BD0" w14:textId="77777777" w:rsidR="00322C2A" w:rsidRPr="00370EBD" w:rsidRDefault="00322C2A" w:rsidP="00140FE4">
            <w:pPr>
              <w:pStyle w:val="Listenabsatz"/>
              <w:numPr>
                <w:ilvl w:val="0"/>
                <w:numId w:val="40"/>
              </w:num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 xml:space="preserve">Mittwochskolloquien: </w:t>
            </w:r>
          </w:p>
          <w:p w14:paraId="11175A66" w14:textId="77777777" w:rsidR="00322C2A" w:rsidRPr="00370EBD" w:rsidRDefault="00322C2A" w:rsidP="00140FE4">
            <w:pPr>
              <w:pStyle w:val="Listenabsatz"/>
              <w:numPr>
                <w:ilvl w:val="1"/>
                <w:numId w:val="36"/>
              </w:num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Neuropathology and blood biomarkers in dementia (Dr. Pascual Sanchez Juan)</w:t>
            </w:r>
          </w:p>
          <w:p w14:paraId="47F3BAD2" w14:textId="77777777" w:rsidR="00322C2A" w:rsidRPr="00370EBD" w:rsidRDefault="00322C2A" w:rsidP="00140FE4">
            <w:pPr>
              <w:pStyle w:val="Listenabsatz"/>
              <w:numPr>
                <w:ilvl w:val="1"/>
                <w:numId w:val="36"/>
              </w:numPr>
              <w:rPr>
                <w:rFonts w:asciiTheme="minorHAnsi" w:hAnsiTheme="minorHAnsi" w:cstheme="minorHAnsi"/>
                <w:color w:val="000000" w:themeColor="text1"/>
              </w:rPr>
            </w:pPr>
            <w:r w:rsidRPr="00370EBD">
              <w:rPr>
                <w:rFonts w:asciiTheme="minorHAnsi" w:hAnsiTheme="minorHAnsi" w:cstheme="minorHAnsi"/>
                <w:color w:val="000000" w:themeColor="text1"/>
              </w:rPr>
              <w:t>Schlaganfall bei jüngeren Patienten (Prof. Klaus Gröschel)</w:t>
            </w:r>
          </w:p>
          <w:p w14:paraId="6C52D3DE" w14:textId="77777777" w:rsidR="00322C2A" w:rsidRPr="00370EBD" w:rsidRDefault="00322C2A" w:rsidP="00140FE4">
            <w:pPr>
              <w:pStyle w:val="Listenabsatz"/>
              <w:numPr>
                <w:ilvl w:val="1"/>
                <w:numId w:val="36"/>
              </w:numPr>
              <w:rPr>
                <w:rFonts w:asciiTheme="minorHAnsi" w:hAnsiTheme="minorHAnsi" w:cstheme="minorHAnsi"/>
                <w:color w:val="000000" w:themeColor="text1"/>
              </w:rPr>
            </w:pPr>
            <w:r w:rsidRPr="00370EBD">
              <w:rPr>
                <w:rFonts w:asciiTheme="minorHAnsi" w:hAnsiTheme="minorHAnsi" w:cstheme="minorHAnsi"/>
                <w:color w:val="000000" w:themeColor="text1"/>
              </w:rPr>
              <w:t>Funktionelle neurologische Störungen (PD DR. Stoyan Popkirov)</w:t>
            </w:r>
          </w:p>
          <w:p w14:paraId="4096D3B9" w14:textId="77777777" w:rsidR="00322C2A" w:rsidRPr="00370EBD" w:rsidRDefault="00322C2A" w:rsidP="00140FE4">
            <w:pPr>
              <w:pStyle w:val="Listenabsatz"/>
              <w:numPr>
                <w:ilvl w:val="1"/>
                <w:numId w:val="36"/>
              </w:numPr>
              <w:rPr>
                <w:rFonts w:asciiTheme="minorHAnsi" w:hAnsiTheme="minorHAnsi" w:cstheme="minorHAnsi"/>
                <w:color w:val="000000" w:themeColor="text1"/>
              </w:rPr>
            </w:pPr>
            <w:r w:rsidRPr="00370EBD">
              <w:rPr>
                <w:rFonts w:asciiTheme="minorHAnsi" w:hAnsiTheme="minorHAnsi" w:cstheme="minorHAnsi"/>
                <w:color w:val="000000" w:themeColor="text1"/>
              </w:rPr>
              <w:t>Herz-/Muskel MRT bei Myopathien und Motoneuronerkrankungen</w:t>
            </w:r>
          </w:p>
          <w:p w14:paraId="75454595" w14:textId="77777777" w:rsidR="00322C2A" w:rsidRPr="00370EBD" w:rsidRDefault="00322C2A" w:rsidP="00140FE4">
            <w:pPr>
              <w:pStyle w:val="Listenabsatz"/>
              <w:numPr>
                <w:ilvl w:val="1"/>
                <w:numId w:val="36"/>
              </w:num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Insular Epilepsies (Prof. Philippe Kahane)</w:t>
            </w:r>
          </w:p>
          <w:p w14:paraId="7D8B5C1D" w14:textId="77777777" w:rsidR="00322C2A" w:rsidRPr="00370EBD" w:rsidRDefault="00322C2A" w:rsidP="00432777">
            <w:pPr>
              <w:rPr>
                <w:rFonts w:asciiTheme="minorHAnsi" w:hAnsiTheme="minorHAnsi" w:cstheme="minorHAnsi"/>
                <w:color w:val="00B050"/>
                <w:lang w:val="en-US"/>
              </w:rPr>
            </w:pPr>
          </w:p>
        </w:tc>
      </w:tr>
      <w:tr w:rsidR="00322C2A" w:rsidRPr="00370EBD" w14:paraId="133BDC69" w14:textId="77777777" w:rsidTr="00432777">
        <w:tc>
          <w:tcPr>
            <w:tcW w:w="2830" w:type="dxa"/>
          </w:tcPr>
          <w:p w14:paraId="19ACFD23" w14:textId="77777777" w:rsidR="00322C2A" w:rsidRPr="00370EBD" w:rsidRDefault="00322C2A" w:rsidP="00432777">
            <w:pPr>
              <w:ind w:left="360"/>
              <w:rPr>
                <w:rFonts w:asciiTheme="minorHAnsi" w:hAnsiTheme="minorHAnsi" w:cstheme="minorHAnsi"/>
                <w:bCs/>
                <w:color w:val="00B050"/>
                <w:lang w:val="en-US"/>
              </w:rPr>
            </w:pPr>
          </w:p>
          <w:p w14:paraId="1C77F531"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Zentrum für seltene neuromuskuläre Erkrankungen </w:t>
            </w:r>
          </w:p>
          <w:p w14:paraId="41062B99" w14:textId="77777777" w:rsidR="00322C2A" w:rsidRPr="00370EBD" w:rsidRDefault="00322C2A" w:rsidP="00432777">
            <w:pPr>
              <w:ind w:left="360"/>
              <w:rPr>
                <w:rFonts w:asciiTheme="minorHAnsi" w:hAnsiTheme="minorHAnsi" w:cstheme="minorHAnsi"/>
                <w:bCs/>
                <w:color w:val="00B050"/>
              </w:rPr>
            </w:pPr>
          </w:p>
          <w:p w14:paraId="24C35B69" w14:textId="77777777" w:rsidR="00322C2A" w:rsidRPr="00370EBD" w:rsidRDefault="00322C2A" w:rsidP="00432777">
            <w:pPr>
              <w:rPr>
                <w:rFonts w:asciiTheme="minorHAnsi" w:hAnsiTheme="minorHAnsi" w:cstheme="minorHAnsi"/>
                <w:color w:val="00B050"/>
              </w:rPr>
            </w:pPr>
          </w:p>
        </w:tc>
        <w:tc>
          <w:tcPr>
            <w:tcW w:w="6521" w:type="dxa"/>
          </w:tcPr>
          <w:p w14:paraId="759681EA" w14:textId="77777777" w:rsidR="00322C2A" w:rsidRPr="00370EBD" w:rsidRDefault="00322C2A" w:rsidP="00432777">
            <w:pPr>
              <w:pStyle w:val="Listenabsatz"/>
              <w:ind w:left="1413"/>
              <w:rPr>
                <w:rFonts w:asciiTheme="minorHAnsi" w:hAnsiTheme="minorHAnsi" w:cstheme="minorHAnsi"/>
                <w:color w:val="00B050"/>
              </w:rPr>
            </w:pPr>
          </w:p>
          <w:p w14:paraId="2A02E5BF"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Schmerzen bei Neuromuskulären Erkrankungen (gesamtes NMZ)</w:t>
            </w:r>
          </w:p>
          <w:p w14:paraId="4C348E0D"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Patientenlotsenvideo</w:t>
            </w:r>
          </w:p>
          <w:p w14:paraId="173A755F"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Aktuelles zur Myasthenia gravis (gesamtes NMZ)</w:t>
            </w:r>
          </w:p>
          <w:p w14:paraId="38B57F86"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Neue Therapien bei der Myasthenia gravis und die Effekte auf Impftiter (NMZ-Neurologie)</w:t>
            </w:r>
          </w:p>
          <w:p w14:paraId="25EA127F"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Neue Therapien bei der Myasthenia gravis – ein Update (NMZ-Neurologie)</w:t>
            </w:r>
          </w:p>
          <w:p w14:paraId="1FD44B4F"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Digitale Technologie für seltene Erkrankungen (NMZ)</w:t>
            </w:r>
          </w:p>
          <w:p w14:paraId="2E59DFE1"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Neuromuskuläre Manifestationen bei der Amyloidose</w:t>
            </w:r>
          </w:p>
          <w:p w14:paraId="48EE8DD5" w14:textId="77777777" w:rsidR="00322C2A" w:rsidRPr="00370EBD" w:rsidRDefault="00322C2A" w:rsidP="00140FE4">
            <w:pPr>
              <w:pStyle w:val="Listenabsatz"/>
              <w:numPr>
                <w:ilvl w:val="0"/>
                <w:numId w:val="33"/>
              </w:numPr>
              <w:rPr>
                <w:rFonts w:asciiTheme="minorHAnsi" w:hAnsiTheme="minorHAnsi" w:cstheme="minorHAnsi"/>
                <w:lang w:val="en-GB"/>
              </w:rPr>
            </w:pPr>
            <w:r w:rsidRPr="00370EBD">
              <w:rPr>
                <w:rFonts w:asciiTheme="minorHAnsi" w:hAnsiTheme="minorHAnsi" w:cstheme="minorHAnsi"/>
                <w:lang w:val="en-GB"/>
              </w:rPr>
              <w:t>Repair strategies in diseases of the peripheral nervous system</w:t>
            </w:r>
          </w:p>
          <w:p w14:paraId="02C40F15" w14:textId="77777777" w:rsidR="00322C2A" w:rsidRPr="00370EBD" w:rsidRDefault="00322C2A" w:rsidP="00140FE4">
            <w:pPr>
              <w:pStyle w:val="Listenabsatz"/>
              <w:numPr>
                <w:ilvl w:val="0"/>
                <w:numId w:val="33"/>
              </w:numPr>
              <w:rPr>
                <w:rFonts w:asciiTheme="minorHAnsi" w:hAnsiTheme="minorHAnsi" w:cstheme="minorHAnsi"/>
                <w:lang w:val="en-GB"/>
              </w:rPr>
            </w:pPr>
            <w:r w:rsidRPr="00370EBD">
              <w:rPr>
                <w:rFonts w:asciiTheme="minorHAnsi" w:hAnsiTheme="minorHAnsi" w:cstheme="minorHAnsi"/>
                <w:lang w:val="en-GB"/>
              </w:rPr>
              <w:t>Becoming Clinical trial ready for inherited Neuropathies</w:t>
            </w:r>
          </w:p>
          <w:p w14:paraId="36833EEB"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Von Nerv bis Liquor: Warum macht ein Neurologe Einzel-Zell-TRanskriptomik?</w:t>
            </w:r>
          </w:p>
          <w:p w14:paraId="6411903E" w14:textId="77777777" w:rsidR="00322C2A" w:rsidRPr="00370EBD" w:rsidRDefault="00322C2A" w:rsidP="00140FE4">
            <w:pPr>
              <w:pStyle w:val="Listenabsatz"/>
              <w:numPr>
                <w:ilvl w:val="0"/>
                <w:numId w:val="33"/>
              </w:numPr>
              <w:rPr>
                <w:rFonts w:asciiTheme="minorHAnsi" w:hAnsiTheme="minorHAnsi" w:cstheme="minorHAnsi"/>
              </w:rPr>
            </w:pPr>
            <w:r w:rsidRPr="00370EBD">
              <w:rPr>
                <w:rFonts w:asciiTheme="minorHAnsi" w:hAnsiTheme="minorHAnsi" w:cstheme="minorHAnsi"/>
              </w:rPr>
              <w:t>MRT-Bildgebung bei Neuromuskulären Erkrankungen</w:t>
            </w:r>
          </w:p>
          <w:p w14:paraId="10D78753" w14:textId="77777777" w:rsidR="00322C2A" w:rsidRPr="00370EBD" w:rsidRDefault="00322C2A" w:rsidP="00432777">
            <w:pPr>
              <w:rPr>
                <w:rFonts w:asciiTheme="minorHAnsi" w:hAnsiTheme="minorHAnsi" w:cstheme="minorHAnsi"/>
              </w:rPr>
            </w:pPr>
            <w:r w:rsidRPr="00370EBD">
              <w:rPr>
                <w:rFonts w:asciiTheme="minorHAnsi" w:hAnsiTheme="minorHAnsi" w:cstheme="minorHAnsi"/>
              </w:rPr>
              <w:t>Weiterbildungskurse</w:t>
            </w:r>
          </w:p>
          <w:p w14:paraId="376F24BD" w14:textId="77777777" w:rsidR="00322C2A" w:rsidRPr="00370EBD" w:rsidRDefault="00322C2A" w:rsidP="00140FE4">
            <w:pPr>
              <w:pStyle w:val="Listenabsatz"/>
              <w:numPr>
                <w:ilvl w:val="0"/>
                <w:numId w:val="39"/>
              </w:numPr>
              <w:rPr>
                <w:rFonts w:asciiTheme="minorHAnsi" w:eastAsia="Times New Roman" w:hAnsiTheme="minorHAnsi" w:cstheme="minorHAnsi"/>
              </w:rPr>
            </w:pPr>
            <w:r w:rsidRPr="00370EBD">
              <w:rPr>
                <w:rFonts w:asciiTheme="minorHAnsi" w:eastAsia="Times New Roman" w:hAnsiTheme="minorHAnsi" w:cstheme="minorHAnsi"/>
              </w:rPr>
              <w:t>Liquoranalyse</w:t>
            </w:r>
          </w:p>
          <w:p w14:paraId="3DE1393B" w14:textId="77777777" w:rsidR="00322C2A" w:rsidRPr="00370EBD" w:rsidRDefault="00322C2A" w:rsidP="00140FE4">
            <w:pPr>
              <w:pStyle w:val="Listenabsatz"/>
              <w:numPr>
                <w:ilvl w:val="0"/>
                <w:numId w:val="39"/>
              </w:numPr>
              <w:rPr>
                <w:rFonts w:asciiTheme="minorHAnsi" w:eastAsia="Times New Roman" w:hAnsiTheme="minorHAnsi" w:cstheme="minorHAnsi"/>
              </w:rPr>
            </w:pPr>
            <w:r w:rsidRPr="00370EBD">
              <w:rPr>
                <w:rFonts w:asciiTheme="minorHAnsi" w:eastAsia="Times New Roman" w:hAnsiTheme="minorHAnsi" w:cstheme="minorHAnsi"/>
              </w:rPr>
              <w:t>Neurologische Ultraschalldiagnostik</w:t>
            </w:r>
          </w:p>
          <w:p w14:paraId="045D6CB8" w14:textId="77777777" w:rsidR="00322C2A" w:rsidRPr="00370EBD" w:rsidRDefault="00322C2A" w:rsidP="00432777">
            <w:pPr>
              <w:rPr>
                <w:rFonts w:asciiTheme="minorHAnsi" w:hAnsiTheme="minorHAnsi" w:cstheme="minorHAnsi"/>
              </w:rPr>
            </w:pPr>
          </w:p>
          <w:p w14:paraId="0F2091FC" w14:textId="77777777" w:rsidR="00322C2A" w:rsidRPr="00370EBD" w:rsidRDefault="00322C2A" w:rsidP="00432777">
            <w:pPr>
              <w:rPr>
                <w:rFonts w:asciiTheme="minorHAnsi" w:hAnsiTheme="minorHAnsi" w:cstheme="minorHAnsi"/>
              </w:rPr>
            </w:pPr>
            <w:r w:rsidRPr="00370EBD">
              <w:rPr>
                <w:rFonts w:asciiTheme="minorHAnsi" w:hAnsiTheme="minorHAnsi" w:cstheme="minorHAnsi"/>
              </w:rPr>
              <w:t>Im Rahmen des Lehrangebotes werden zwei Wahlfächer zum Thema Neuromuskuläre Erkrankungen ("Vom Molekül zum Patienten: Erkrankungen von Muskeln und Nerven", „Grundlagen neurologischer Erkrankungen bei Kindern und Jugendlichen“) für Studenten ab dem 2. klinischen Semester mit abteilungsübergreifenden Dozenten durchgeführt</w:t>
            </w:r>
          </w:p>
          <w:p w14:paraId="6F8D1A6E" w14:textId="77777777" w:rsidR="00322C2A" w:rsidRPr="00370EBD" w:rsidRDefault="00322C2A" w:rsidP="00432777">
            <w:pPr>
              <w:rPr>
                <w:rFonts w:asciiTheme="minorHAnsi" w:hAnsiTheme="minorHAnsi" w:cstheme="minorHAnsi"/>
                <w:color w:val="00B050"/>
              </w:rPr>
            </w:pPr>
          </w:p>
        </w:tc>
      </w:tr>
      <w:tr w:rsidR="00322C2A" w:rsidRPr="00A51F1E" w14:paraId="517F8E6A" w14:textId="77777777" w:rsidTr="00432777">
        <w:tc>
          <w:tcPr>
            <w:tcW w:w="2830" w:type="dxa"/>
          </w:tcPr>
          <w:p w14:paraId="7A8351BA" w14:textId="77777777" w:rsidR="00322C2A" w:rsidRPr="00370EBD" w:rsidRDefault="00322C2A" w:rsidP="00432777">
            <w:pPr>
              <w:rPr>
                <w:rFonts w:asciiTheme="minorHAnsi" w:hAnsiTheme="minorHAnsi" w:cstheme="minorHAnsi"/>
                <w:bCs/>
                <w:color w:val="00B050"/>
              </w:rPr>
            </w:pPr>
          </w:p>
          <w:p w14:paraId="1AE34582" w14:textId="77777777" w:rsidR="00322C2A" w:rsidRPr="00370EBD" w:rsidRDefault="00322C2A" w:rsidP="00432777">
            <w:pPr>
              <w:rPr>
                <w:rFonts w:asciiTheme="minorHAnsi" w:hAnsiTheme="minorHAnsi" w:cstheme="minorHAnsi"/>
                <w:bCs/>
                <w:color w:val="00B050"/>
              </w:rPr>
            </w:pPr>
            <w:r w:rsidRPr="00370EBD">
              <w:rPr>
                <w:rFonts w:asciiTheme="minorHAnsi" w:hAnsiTheme="minorHAnsi" w:cstheme="minorHAnsi"/>
                <w:bCs/>
              </w:rPr>
              <w:lastRenderedPageBreak/>
              <w:t>Zentrum für progeroide Erkrankungen</w:t>
            </w:r>
          </w:p>
        </w:tc>
        <w:tc>
          <w:tcPr>
            <w:tcW w:w="6521" w:type="dxa"/>
          </w:tcPr>
          <w:p w14:paraId="1BEE464C" w14:textId="77777777" w:rsidR="00322C2A" w:rsidRDefault="00322C2A" w:rsidP="00432777">
            <w:pPr>
              <w:pStyle w:val="Listenabsatz"/>
              <w:ind w:left="714"/>
              <w:rPr>
                <w:rFonts w:asciiTheme="minorHAnsi" w:hAnsiTheme="minorHAnsi" w:cstheme="minorHAnsi"/>
              </w:rPr>
            </w:pPr>
          </w:p>
          <w:p w14:paraId="1F0BA2AF" w14:textId="77777777" w:rsidR="00322C2A" w:rsidRPr="00370EBD" w:rsidRDefault="00322C2A" w:rsidP="00140FE4">
            <w:pPr>
              <w:pStyle w:val="Listenabsatz"/>
              <w:numPr>
                <w:ilvl w:val="0"/>
                <w:numId w:val="38"/>
              </w:numPr>
              <w:ind w:left="714" w:hanging="357"/>
              <w:rPr>
                <w:rFonts w:asciiTheme="minorHAnsi" w:eastAsia="Times New Roman" w:hAnsiTheme="minorHAnsi" w:cstheme="minorHAnsi"/>
              </w:rPr>
            </w:pPr>
            <w:r w:rsidRPr="00370EBD">
              <w:rPr>
                <w:rFonts w:asciiTheme="minorHAnsi" w:eastAsia="Times New Roman" w:hAnsiTheme="minorHAnsi" w:cstheme="minorHAnsi"/>
              </w:rPr>
              <w:lastRenderedPageBreak/>
              <w:t>wöchentliche Präsentation aktueller Fallbeispiele / wissenschaftlicher Publikationen</w:t>
            </w:r>
          </w:p>
          <w:p w14:paraId="1C6CDB95" w14:textId="77777777" w:rsidR="00322C2A" w:rsidRPr="00370EBD" w:rsidRDefault="00322C2A" w:rsidP="00140FE4">
            <w:pPr>
              <w:pStyle w:val="Listenabsatz"/>
              <w:numPr>
                <w:ilvl w:val="0"/>
                <w:numId w:val="38"/>
              </w:numPr>
              <w:ind w:left="714" w:hanging="357"/>
              <w:rPr>
                <w:rFonts w:asciiTheme="minorHAnsi" w:eastAsia="Times New Roman" w:hAnsiTheme="minorHAnsi" w:cstheme="minorHAnsi"/>
              </w:rPr>
            </w:pPr>
            <w:r w:rsidRPr="00370EBD">
              <w:rPr>
                <w:rFonts w:asciiTheme="minorHAnsi" w:eastAsia="Times New Roman" w:hAnsiTheme="minorHAnsi" w:cstheme="minorHAnsi"/>
              </w:rPr>
              <w:t>wöchentliche klinisch-genetische Besprechung</w:t>
            </w:r>
          </w:p>
          <w:p w14:paraId="1730ABF6" w14:textId="77777777" w:rsidR="00322C2A" w:rsidRPr="00370EBD" w:rsidRDefault="00322C2A" w:rsidP="00140FE4">
            <w:pPr>
              <w:pStyle w:val="Listenabsatz"/>
              <w:numPr>
                <w:ilvl w:val="0"/>
                <w:numId w:val="38"/>
              </w:numPr>
              <w:ind w:left="714" w:hanging="357"/>
              <w:rPr>
                <w:rFonts w:asciiTheme="minorHAnsi" w:eastAsia="Times New Roman" w:hAnsiTheme="minorHAnsi" w:cstheme="minorHAnsi"/>
              </w:rPr>
            </w:pPr>
            <w:r w:rsidRPr="00370EBD">
              <w:rPr>
                <w:rFonts w:asciiTheme="minorHAnsi" w:eastAsia="Times New Roman" w:hAnsiTheme="minorHAnsi" w:cstheme="minorHAnsi"/>
              </w:rPr>
              <w:t>zweiwöchentliche Besprechung des MutationMIning-Teams</w:t>
            </w:r>
          </w:p>
          <w:p w14:paraId="4141C51F" w14:textId="77777777" w:rsidR="00322C2A" w:rsidRPr="00370EBD" w:rsidRDefault="00322C2A" w:rsidP="00140FE4">
            <w:pPr>
              <w:pStyle w:val="Listenabsatz"/>
              <w:numPr>
                <w:ilvl w:val="0"/>
                <w:numId w:val="38"/>
              </w:numPr>
              <w:ind w:left="714" w:hanging="357"/>
              <w:rPr>
                <w:rFonts w:asciiTheme="minorHAnsi" w:eastAsia="Times New Roman" w:hAnsiTheme="minorHAnsi" w:cstheme="minorHAnsi"/>
                <w:lang w:val="en-GB"/>
              </w:rPr>
            </w:pPr>
            <w:r w:rsidRPr="00370EBD">
              <w:rPr>
                <w:rFonts w:asciiTheme="minorHAnsi" w:eastAsia="Times New Roman" w:hAnsiTheme="minorHAnsi" w:cstheme="minorHAnsi"/>
                <w:lang w:val="en-GB"/>
              </w:rPr>
              <w:t>Seminar-Serie "Modern Human Genetics"</w:t>
            </w:r>
          </w:p>
          <w:p w14:paraId="13341E6A" w14:textId="77777777" w:rsidR="00322C2A" w:rsidRPr="00370EBD" w:rsidRDefault="00322C2A" w:rsidP="00432777">
            <w:pPr>
              <w:rPr>
                <w:rFonts w:asciiTheme="minorHAnsi" w:hAnsiTheme="minorHAnsi" w:cstheme="minorHAnsi"/>
                <w:color w:val="00B050"/>
                <w:lang w:val="en-GB"/>
              </w:rPr>
            </w:pPr>
          </w:p>
        </w:tc>
      </w:tr>
      <w:tr w:rsidR="00322C2A" w:rsidRPr="00370EBD" w14:paraId="267892AD" w14:textId="77777777" w:rsidTr="00432777">
        <w:tc>
          <w:tcPr>
            <w:tcW w:w="2830" w:type="dxa"/>
          </w:tcPr>
          <w:p w14:paraId="25876468" w14:textId="77777777" w:rsidR="00322C2A" w:rsidRPr="007B78E2" w:rsidRDefault="00322C2A" w:rsidP="00432777">
            <w:pPr>
              <w:ind w:left="360"/>
              <w:rPr>
                <w:rFonts w:asciiTheme="minorHAnsi" w:hAnsiTheme="minorHAnsi" w:cstheme="minorHAnsi"/>
                <w:bCs/>
                <w:lang w:val="en-GB"/>
              </w:rPr>
            </w:pPr>
          </w:p>
          <w:p w14:paraId="5623B2D6" w14:textId="77777777" w:rsidR="00322C2A" w:rsidRPr="007B78E2" w:rsidRDefault="00322C2A" w:rsidP="00432777">
            <w:pPr>
              <w:rPr>
                <w:rFonts w:asciiTheme="minorHAnsi" w:hAnsiTheme="minorHAnsi" w:cstheme="minorHAnsi"/>
                <w:bCs/>
              </w:rPr>
            </w:pPr>
            <w:r w:rsidRPr="007B78E2">
              <w:rPr>
                <w:rFonts w:asciiTheme="minorHAnsi" w:hAnsiTheme="minorHAnsi" w:cstheme="minorHAnsi"/>
                <w:bCs/>
              </w:rPr>
              <w:t>Zentrum für seltene Skeletterkrankungen</w:t>
            </w:r>
          </w:p>
          <w:p w14:paraId="32909967" w14:textId="77777777" w:rsidR="00322C2A" w:rsidRPr="007B78E2" w:rsidRDefault="00322C2A" w:rsidP="00432777">
            <w:pPr>
              <w:ind w:left="360"/>
              <w:rPr>
                <w:rFonts w:asciiTheme="minorHAnsi" w:hAnsiTheme="minorHAnsi" w:cstheme="minorHAnsi"/>
                <w:bCs/>
              </w:rPr>
            </w:pPr>
          </w:p>
          <w:p w14:paraId="7059E034" w14:textId="77777777" w:rsidR="00322C2A" w:rsidRPr="007B78E2" w:rsidRDefault="00322C2A" w:rsidP="00432777">
            <w:pPr>
              <w:rPr>
                <w:rFonts w:asciiTheme="minorHAnsi" w:hAnsiTheme="minorHAnsi" w:cstheme="minorHAnsi"/>
              </w:rPr>
            </w:pPr>
          </w:p>
        </w:tc>
        <w:tc>
          <w:tcPr>
            <w:tcW w:w="6521" w:type="dxa"/>
          </w:tcPr>
          <w:p w14:paraId="42FB1849" w14:textId="77777777" w:rsidR="00322C2A" w:rsidRPr="007B78E2" w:rsidRDefault="00322C2A" w:rsidP="00432777">
            <w:pPr>
              <w:pStyle w:val="Listenabsatz"/>
              <w:rPr>
                <w:rFonts w:asciiTheme="minorHAnsi" w:hAnsiTheme="minorHAnsi" w:cstheme="minorHAnsi"/>
              </w:rPr>
            </w:pPr>
          </w:p>
          <w:p w14:paraId="35DF89DA" w14:textId="77777777" w:rsidR="007B78E2" w:rsidRPr="007B78E2" w:rsidRDefault="007B78E2" w:rsidP="007B78E2">
            <w:pPr>
              <w:pStyle w:val="Listenabsatz"/>
              <w:numPr>
                <w:ilvl w:val="0"/>
                <w:numId w:val="4"/>
              </w:numPr>
              <w:rPr>
                <w:rFonts w:asciiTheme="minorHAnsi" w:hAnsiTheme="minorHAnsi" w:cstheme="minorHAnsi"/>
              </w:rPr>
            </w:pPr>
            <w:r w:rsidRPr="007B78E2">
              <w:rPr>
                <w:rFonts w:asciiTheme="minorHAnsi" w:hAnsiTheme="minorHAnsi" w:cstheme="minorHAnsi"/>
              </w:rPr>
              <w:t>Interdisziplinäres Forschungskolleg für Muskuloskelettale Medizin (InForMM)</w:t>
            </w:r>
          </w:p>
          <w:p w14:paraId="5BB84829" w14:textId="77777777" w:rsidR="007B78E2" w:rsidRPr="007B78E2" w:rsidRDefault="007B78E2" w:rsidP="007B78E2">
            <w:pPr>
              <w:pStyle w:val="Listenabsatz"/>
              <w:numPr>
                <w:ilvl w:val="0"/>
                <w:numId w:val="4"/>
              </w:numPr>
              <w:rPr>
                <w:rFonts w:asciiTheme="minorHAnsi" w:hAnsiTheme="minorHAnsi" w:cstheme="minorHAnsi"/>
              </w:rPr>
            </w:pPr>
            <w:r w:rsidRPr="007B78E2">
              <w:rPr>
                <w:rFonts w:asciiTheme="minorHAnsi" w:hAnsiTheme="minorHAnsi" w:cstheme="minorHAnsi"/>
              </w:rPr>
              <w:t>Wöchentliche Online-Fallvorstellungen Institut für Humangenetik</w:t>
            </w:r>
          </w:p>
          <w:p w14:paraId="47B5302D" w14:textId="77777777" w:rsidR="007B78E2" w:rsidRPr="007B78E2" w:rsidRDefault="007B78E2" w:rsidP="007B78E2">
            <w:pPr>
              <w:pStyle w:val="Listenabsatz"/>
              <w:numPr>
                <w:ilvl w:val="0"/>
                <w:numId w:val="4"/>
              </w:numPr>
              <w:rPr>
                <w:rFonts w:asciiTheme="minorHAnsi" w:hAnsiTheme="minorHAnsi" w:cstheme="minorHAnsi"/>
              </w:rPr>
            </w:pPr>
            <w:r w:rsidRPr="007B78E2">
              <w:rPr>
                <w:rFonts w:asciiTheme="minorHAnsi" w:hAnsiTheme="minorHAnsi" w:cstheme="minorHAnsi"/>
              </w:rPr>
              <w:t>35. Jahrestagung der Vereinigung für Kinderorthopädie e.V. (VKO)</w:t>
            </w:r>
          </w:p>
          <w:p w14:paraId="0D05FBAD" w14:textId="77777777" w:rsidR="007B78E2" w:rsidRPr="007B78E2" w:rsidRDefault="007B78E2" w:rsidP="007B78E2">
            <w:pPr>
              <w:pStyle w:val="Listenabsatz"/>
              <w:numPr>
                <w:ilvl w:val="0"/>
                <w:numId w:val="4"/>
              </w:numPr>
              <w:rPr>
                <w:rFonts w:asciiTheme="minorHAnsi" w:hAnsiTheme="minorHAnsi" w:cstheme="minorHAnsi"/>
                <w:lang w:val="en-US"/>
              </w:rPr>
            </w:pPr>
            <w:r w:rsidRPr="007B78E2">
              <w:rPr>
                <w:rFonts w:asciiTheme="minorHAnsi" w:hAnsiTheme="minorHAnsi" w:cstheme="minorHAnsi"/>
                <w:lang w:val="en-US"/>
              </w:rPr>
              <w:t>25. Intensivkurs für Klinische Endokrinologie</w:t>
            </w:r>
          </w:p>
          <w:p w14:paraId="3994E0B5" w14:textId="77777777" w:rsidR="00322C2A" w:rsidRPr="007B78E2" w:rsidRDefault="007B78E2" w:rsidP="007B78E2">
            <w:pPr>
              <w:pStyle w:val="Listenabsatz"/>
              <w:numPr>
                <w:ilvl w:val="0"/>
                <w:numId w:val="4"/>
              </w:numPr>
              <w:rPr>
                <w:rFonts w:asciiTheme="minorHAnsi" w:hAnsiTheme="minorHAnsi" w:cstheme="minorHAnsi"/>
                <w:lang w:val="en-US"/>
              </w:rPr>
            </w:pPr>
            <w:r w:rsidRPr="007B78E2">
              <w:rPr>
                <w:rFonts w:asciiTheme="minorHAnsi" w:hAnsiTheme="minorHAnsi" w:cstheme="minorHAnsi"/>
                <w:lang w:val="en-US"/>
              </w:rPr>
              <w:t>Spezialkurz Seltene Osteopathien</w:t>
            </w:r>
          </w:p>
          <w:p w14:paraId="1F7D56D3" w14:textId="77777777" w:rsidR="00322C2A" w:rsidRPr="007B78E2" w:rsidRDefault="00322C2A" w:rsidP="00432777">
            <w:pPr>
              <w:rPr>
                <w:rFonts w:asciiTheme="minorHAnsi" w:hAnsiTheme="minorHAnsi" w:cstheme="minorHAnsi"/>
                <w:lang w:val="en-US"/>
              </w:rPr>
            </w:pPr>
          </w:p>
        </w:tc>
      </w:tr>
      <w:tr w:rsidR="00322C2A" w:rsidRPr="00370EBD" w14:paraId="46A64DB9" w14:textId="77777777" w:rsidTr="00432777">
        <w:tc>
          <w:tcPr>
            <w:tcW w:w="2830" w:type="dxa"/>
          </w:tcPr>
          <w:p w14:paraId="7A9FCF43" w14:textId="77777777" w:rsidR="00322C2A" w:rsidRPr="00370EBD" w:rsidRDefault="00322C2A" w:rsidP="00432777">
            <w:pPr>
              <w:rPr>
                <w:rFonts w:asciiTheme="minorHAnsi" w:hAnsiTheme="minorHAnsi" w:cstheme="minorHAnsi"/>
                <w:bCs/>
                <w:lang w:val="en-GB"/>
              </w:rPr>
            </w:pPr>
          </w:p>
          <w:p w14:paraId="5FDF2411"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Zentrum für seltene Stoffwechselerkrankungen </w:t>
            </w:r>
          </w:p>
          <w:p w14:paraId="0E777B38" w14:textId="77777777" w:rsidR="00322C2A" w:rsidRPr="00370EBD" w:rsidRDefault="00322C2A" w:rsidP="00432777">
            <w:pPr>
              <w:ind w:left="360"/>
              <w:rPr>
                <w:rFonts w:asciiTheme="minorHAnsi" w:hAnsiTheme="minorHAnsi" w:cstheme="minorHAnsi"/>
                <w:bCs/>
              </w:rPr>
            </w:pPr>
          </w:p>
          <w:p w14:paraId="18BEBB0F" w14:textId="77777777" w:rsidR="00322C2A" w:rsidRPr="00370EBD" w:rsidRDefault="00322C2A" w:rsidP="00432777">
            <w:pPr>
              <w:rPr>
                <w:rFonts w:asciiTheme="minorHAnsi" w:hAnsiTheme="minorHAnsi" w:cstheme="minorHAnsi"/>
              </w:rPr>
            </w:pPr>
          </w:p>
        </w:tc>
        <w:tc>
          <w:tcPr>
            <w:tcW w:w="6521" w:type="dxa"/>
          </w:tcPr>
          <w:p w14:paraId="681AEC43" w14:textId="77777777" w:rsidR="00322C2A" w:rsidRPr="00370EBD" w:rsidRDefault="00322C2A" w:rsidP="00432777">
            <w:pPr>
              <w:pStyle w:val="Listenabsatz"/>
              <w:rPr>
                <w:rFonts w:asciiTheme="minorHAnsi" w:hAnsiTheme="minorHAnsi" w:cstheme="minorHAnsi"/>
              </w:rPr>
            </w:pPr>
          </w:p>
          <w:p w14:paraId="6BE6C0EC" w14:textId="77777777" w:rsidR="00322C2A" w:rsidRPr="00370EBD" w:rsidRDefault="00322C2A" w:rsidP="00140FE4">
            <w:pPr>
              <w:pStyle w:val="Listenabsatz"/>
              <w:numPr>
                <w:ilvl w:val="0"/>
                <w:numId w:val="31"/>
              </w:numPr>
              <w:rPr>
                <w:rFonts w:asciiTheme="minorHAnsi" w:hAnsiTheme="minorHAnsi" w:cstheme="minorHAnsi"/>
              </w:rPr>
            </w:pPr>
            <w:r w:rsidRPr="00370EBD">
              <w:rPr>
                <w:rFonts w:asciiTheme="minorHAnsi" w:hAnsiTheme="minorHAnsi" w:cstheme="minorHAnsi"/>
              </w:rPr>
              <w:t>Weiterbildungs-Kurs „Stoffwechsel-Erkrankungen“ (2x/Jahr)</w:t>
            </w:r>
          </w:p>
          <w:p w14:paraId="0E83FDDF" w14:textId="77777777" w:rsidR="00322C2A" w:rsidRPr="00370EBD" w:rsidRDefault="00322C2A" w:rsidP="00140FE4">
            <w:pPr>
              <w:pStyle w:val="Listenabsatz"/>
              <w:numPr>
                <w:ilvl w:val="0"/>
                <w:numId w:val="31"/>
              </w:numPr>
              <w:rPr>
                <w:rFonts w:asciiTheme="minorHAnsi" w:hAnsiTheme="minorHAnsi" w:cstheme="minorHAnsi"/>
              </w:rPr>
            </w:pPr>
            <w:r w:rsidRPr="00370EBD">
              <w:rPr>
                <w:rFonts w:asciiTheme="minorHAnsi" w:hAnsiTheme="minorHAnsi" w:cstheme="minorHAnsi"/>
              </w:rPr>
              <w:t>Schwerpunkt-Weiterbildungs-Kurs „Metabolic Board“ (regelm. 1x/Monat)</w:t>
            </w:r>
          </w:p>
          <w:p w14:paraId="78AF0948" w14:textId="77777777" w:rsidR="00322C2A" w:rsidRPr="00370EBD" w:rsidRDefault="00322C2A" w:rsidP="00140FE4">
            <w:pPr>
              <w:pStyle w:val="Listenabsatz"/>
              <w:numPr>
                <w:ilvl w:val="0"/>
                <w:numId w:val="31"/>
              </w:numPr>
              <w:rPr>
                <w:rFonts w:asciiTheme="minorHAnsi" w:hAnsiTheme="minorHAnsi" w:cstheme="minorHAnsi"/>
              </w:rPr>
            </w:pPr>
            <w:r w:rsidRPr="00370EBD">
              <w:rPr>
                <w:rFonts w:asciiTheme="minorHAnsi" w:hAnsiTheme="minorHAnsi" w:cstheme="minorHAnsi"/>
              </w:rPr>
              <w:t>Journal-Club „Mitochondriopathien“</w:t>
            </w:r>
          </w:p>
          <w:p w14:paraId="6E0414FA" w14:textId="77777777" w:rsidR="00322C2A" w:rsidRPr="00370EBD" w:rsidRDefault="00322C2A" w:rsidP="00140FE4">
            <w:pPr>
              <w:pStyle w:val="Listenabsatz"/>
              <w:numPr>
                <w:ilvl w:val="0"/>
                <w:numId w:val="31"/>
              </w:numPr>
              <w:rPr>
                <w:rFonts w:asciiTheme="minorHAnsi" w:hAnsiTheme="minorHAnsi" w:cstheme="minorHAnsi"/>
              </w:rPr>
            </w:pPr>
            <w:r w:rsidRPr="00370EBD">
              <w:rPr>
                <w:rFonts w:asciiTheme="minorHAnsi" w:hAnsiTheme="minorHAnsi" w:cstheme="minorHAnsi"/>
              </w:rPr>
              <w:t>Weiterbildungsseminar „APS-Seminar“ im Rahmen der Jahrestagung der Arbeitsgemeinschaft für Pädiatrische Stoffwechselstörungen (APS)</w:t>
            </w:r>
          </w:p>
          <w:p w14:paraId="2DA5A48C" w14:textId="77777777" w:rsidR="00322C2A" w:rsidRPr="00370EBD" w:rsidRDefault="00322C2A" w:rsidP="00432777">
            <w:pPr>
              <w:rPr>
                <w:rFonts w:asciiTheme="minorHAnsi" w:hAnsiTheme="minorHAnsi" w:cstheme="minorHAnsi"/>
              </w:rPr>
            </w:pPr>
          </w:p>
        </w:tc>
      </w:tr>
      <w:tr w:rsidR="00322C2A" w:rsidRPr="00370EBD" w14:paraId="60147418" w14:textId="77777777" w:rsidTr="00432777">
        <w:tc>
          <w:tcPr>
            <w:tcW w:w="2830" w:type="dxa"/>
          </w:tcPr>
          <w:p w14:paraId="75009B41" w14:textId="77777777" w:rsidR="00322C2A" w:rsidRPr="00370EBD" w:rsidRDefault="00322C2A" w:rsidP="00432777">
            <w:pPr>
              <w:rPr>
                <w:rFonts w:asciiTheme="minorHAnsi" w:hAnsiTheme="minorHAnsi" w:cstheme="minorHAnsi"/>
                <w:bCs/>
                <w:color w:val="00B050"/>
              </w:rPr>
            </w:pPr>
          </w:p>
          <w:p w14:paraId="3350FFC7"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Zentrum für seltene Tumorerkrankungen </w:t>
            </w:r>
          </w:p>
          <w:p w14:paraId="4571562D" w14:textId="77777777" w:rsidR="00322C2A" w:rsidRPr="00370EBD" w:rsidRDefault="00322C2A" w:rsidP="00432777">
            <w:pPr>
              <w:ind w:left="360"/>
              <w:rPr>
                <w:rFonts w:asciiTheme="minorHAnsi" w:hAnsiTheme="minorHAnsi" w:cstheme="minorHAnsi"/>
                <w:bCs/>
                <w:color w:val="00B050"/>
              </w:rPr>
            </w:pPr>
          </w:p>
          <w:p w14:paraId="2803D0DE" w14:textId="77777777" w:rsidR="00322C2A" w:rsidRPr="00370EBD" w:rsidRDefault="00322C2A" w:rsidP="00432777">
            <w:pPr>
              <w:rPr>
                <w:rFonts w:asciiTheme="minorHAnsi" w:hAnsiTheme="minorHAnsi" w:cstheme="minorHAnsi"/>
                <w:color w:val="00B050"/>
              </w:rPr>
            </w:pPr>
          </w:p>
        </w:tc>
        <w:tc>
          <w:tcPr>
            <w:tcW w:w="6521" w:type="dxa"/>
          </w:tcPr>
          <w:p w14:paraId="3570AA4B" w14:textId="77777777" w:rsidR="00322C2A" w:rsidRPr="00370EBD" w:rsidRDefault="00322C2A" w:rsidP="00432777">
            <w:pPr>
              <w:jc w:val="both"/>
              <w:rPr>
                <w:rFonts w:asciiTheme="minorHAnsi" w:hAnsiTheme="minorHAnsi" w:cstheme="minorHAnsi"/>
              </w:rPr>
            </w:pPr>
            <w:r w:rsidRPr="00370EBD">
              <w:rPr>
                <w:rFonts w:asciiTheme="minorHAnsi" w:hAnsiTheme="minorHAnsi" w:cstheme="minorHAnsi"/>
              </w:rPr>
              <w:t xml:space="preserve">Als zentrale Veranstaltung des Zentrums für seltene Tumorerkrankungen wird das jährliche Wintersymposium „Seltene Tumorerkrankungen“ angeboten. Die Veranstaltung fand am 05.10.2022 unter Beteiligung von </w:t>
            </w:r>
            <w:r w:rsidRPr="00370EBD">
              <w:rPr>
                <w:rFonts w:asciiTheme="minorHAnsi" w:hAnsiTheme="minorHAnsi" w:cstheme="minorHAnsi"/>
                <w:color w:val="000000" w:themeColor="text1"/>
              </w:rPr>
              <w:t>78</w:t>
            </w:r>
            <w:r w:rsidRPr="00370EBD">
              <w:rPr>
                <w:rFonts w:asciiTheme="minorHAnsi" w:hAnsiTheme="minorHAnsi" w:cstheme="minorHAnsi"/>
              </w:rPr>
              <w:t xml:space="preserve"> Teilnehmenden statt.</w:t>
            </w:r>
          </w:p>
          <w:p w14:paraId="3E41CA53" w14:textId="77777777" w:rsidR="00322C2A" w:rsidRPr="00370EBD" w:rsidRDefault="00322C2A" w:rsidP="00432777">
            <w:pPr>
              <w:rPr>
                <w:rFonts w:asciiTheme="minorHAnsi" w:hAnsiTheme="minorHAnsi" w:cstheme="minorHAnsi"/>
              </w:rPr>
            </w:pPr>
            <w:r w:rsidRPr="00370EBD">
              <w:rPr>
                <w:rFonts w:asciiTheme="minorHAnsi" w:hAnsiTheme="minorHAnsi" w:cstheme="minorHAnsi"/>
              </w:rPr>
              <w:t>In 2022 wurden 10 Patientenveranstaltungen angeboten. Hierzu zählen:</w:t>
            </w:r>
          </w:p>
          <w:p w14:paraId="7CFBAC23" w14:textId="77777777" w:rsidR="00322C2A" w:rsidRPr="00370EBD" w:rsidRDefault="00322C2A" w:rsidP="00432777">
            <w:pPr>
              <w:pStyle w:val="Listenabsatz"/>
              <w:ind w:left="0"/>
              <w:jc w:val="both"/>
              <w:rPr>
                <w:rFonts w:asciiTheme="minorHAnsi" w:hAnsiTheme="minorHAnsi" w:cstheme="minorHAnsi"/>
                <w:color w:val="000000" w:themeColor="text1"/>
              </w:rPr>
            </w:pPr>
            <w:r w:rsidRPr="00370EBD">
              <w:rPr>
                <w:rFonts w:asciiTheme="minorHAnsi" w:hAnsiTheme="minorHAnsi" w:cstheme="minorHAnsi"/>
                <w:color w:val="000000" w:themeColor="text1"/>
              </w:rPr>
              <w:t>4. Februar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Weltkrebstag</w:t>
            </w:r>
          </w:p>
          <w:p w14:paraId="5E07C0AF"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15. Februar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Kinderkrebstag mit Luftsprung</w:t>
            </w:r>
          </w:p>
          <w:p w14:paraId="6A77F115"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29. März</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Patientenforum „Tumoren des Magen-Darm-Traktes“</w:t>
            </w:r>
          </w:p>
          <w:p w14:paraId="1668A7F8"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28. Juni</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Patientenforum „Unterstützende Angebote bei Krebs“</w:t>
            </w:r>
          </w:p>
          <w:p w14:paraId="480099CE" w14:textId="77777777" w:rsidR="00322C2A" w:rsidRPr="00370EBD" w:rsidRDefault="00322C2A" w:rsidP="00432777">
            <w:pPr>
              <w:pStyle w:val="Listenabsatz"/>
              <w:ind w:left="2124" w:hanging="2124"/>
              <w:rPr>
                <w:rFonts w:asciiTheme="minorHAnsi" w:hAnsiTheme="minorHAnsi" w:cstheme="minorHAnsi"/>
                <w:color w:val="000000" w:themeColor="text1"/>
              </w:rPr>
            </w:pPr>
            <w:r w:rsidRPr="00370EBD">
              <w:rPr>
                <w:rFonts w:asciiTheme="minorHAnsi" w:hAnsiTheme="minorHAnsi" w:cstheme="minorHAnsi"/>
                <w:color w:val="000000" w:themeColor="text1"/>
              </w:rPr>
              <w:t>27. September</w:t>
            </w:r>
            <w:r w:rsidRPr="00370EBD">
              <w:rPr>
                <w:rFonts w:asciiTheme="minorHAnsi" w:hAnsiTheme="minorHAnsi" w:cstheme="minorHAnsi"/>
                <w:color w:val="000000" w:themeColor="text1"/>
              </w:rPr>
              <w:tab/>
              <w:t>Patientenforum „Moderne Diagnose-und Therapiemöglichkeiten bei Tumoren der Brust“</w:t>
            </w:r>
          </w:p>
          <w:p w14:paraId="5A193CF7"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30. September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Welthirntumortag</w:t>
            </w:r>
          </w:p>
          <w:p w14:paraId="1544B45D"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 xml:space="preserve">15. Oktober </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KREBS-Patiententag</w:t>
            </w:r>
          </w:p>
          <w:p w14:paraId="07C80517"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21. Oktober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CCC-N Patient Empowerment Workshop</w:t>
            </w:r>
          </w:p>
          <w:p w14:paraId="1F780AC4"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17. November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Welt-Pankreastag (Insta-Live)</w:t>
            </w:r>
          </w:p>
          <w:p w14:paraId="5B41B8A6" w14:textId="77777777" w:rsidR="00322C2A" w:rsidRPr="00370EBD" w:rsidRDefault="00322C2A" w:rsidP="00432777">
            <w:pPr>
              <w:pStyle w:val="Listenabsatz"/>
              <w:ind w:left="0"/>
              <w:rPr>
                <w:rFonts w:asciiTheme="minorHAnsi" w:hAnsiTheme="minorHAnsi" w:cstheme="minorHAnsi"/>
                <w:color w:val="000000" w:themeColor="text1"/>
              </w:rPr>
            </w:pPr>
            <w:r w:rsidRPr="00370EBD">
              <w:rPr>
                <w:rFonts w:asciiTheme="minorHAnsi" w:hAnsiTheme="minorHAnsi" w:cstheme="minorHAnsi"/>
                <w:color w:val="000000" w:themeColor="text1"/>
              </w:rPr>
              <w:t>13. Dezember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Patientenforum „Lungenkrebs“</w:t>
            </w:r>
          </w:p>
          <w:p w14:paraId="0355A208" w14:textId="77777777" w:rsidR="00322C2A" w:rsidRPr="00370EBD" w:rsidRDefault="00322C2A" w:rsidP="00432777">
            <w:pPr>
              <w:rPr>
                <w:rFonts w:asciiTheme="minorHAnsi" w:hAnsiTheme="minorHAnsi" w:cstheme="minorHAnsi"/>
              </w:rPr>
            </w:pPr>
          </w:p>
          <w:p w14:paraId="0735CBB3" w14:textId="77777777" w:rsidR="00322C2A" w:rsidRPr="00370EBD" w:rsidRDefault="00322C2A" w:rsidP="00432777">
            <w:pPr>
              <w:rPr>
                <w:rFonts w:asciiTheme="minorHAnsi" w:hAnsiTheme="minorHAnsi" w:cstheme="minorHAnsi"/>
              </w:rPr>
            </w:pPr>
            <w:r w:rsidRPr="00370EBD">
              <w:rPr>
                <w:rFonts w:asciiTheme="minorHAnsi" w:hAnsiTheme="minorHAnsi" w:cstheme="minorHAnsi"/>
              </w:rPr>
              <w:t xml:space="preserve">Zudem wurden in 2022 </w:t>
            </w:r>
            <w:r w:rsidRPr="00370EBD">
              <w:rPr>
                <w:rFonts w:asciiTheme="minorHAnsi" w:hAnsiTheme="minorHAnsi" w:cstheme="minorHAnsi"/>
                <w:color w:val="000000" w:themeColor="text1"/>
              </w:rPr>
              <w:t>26</w:t>
            </w:r>
            <w:r w:rsidRPr="00370EBD">
              <w:rPr>
                <w:rFonts w:asciiTheme="minorHAnsi" w:hAnsiTheme="minorHAnsi" w:cstheme="minorHAnsi"/>
              </w:rPr>
              <w:t xml:space="preserve"> Veranstaltungen für niedergelassene Kolleg*innen und Fachpublikum angeboten. Hierzu zählen:</w:t>
            </w:r>
          </w:p>
          <w:p w14:paraId="35D44DBF"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Wöchentlich</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„Onko-Lunch“ (Klinik für Hämatologie und Medizinische Onkologie)</w:t>
            </w:r>
          </w:p>
          <w:p w14:paraId="2CB76950"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 xml:space="preserve">07. Februar </w:t>
            </w:r>
            <w:r w:rsidRPr="00370EBD">
              <w:rPr>
                <w:rFonts w:asciiTheme="minorHAnsi" w:hAnsiTheme="minorHAnsi" w:cstheme="minorHAnsi"/>
                <w:color w:val="000000" w:themeColor="text1"/>
                <w:lang w:val="en-US"/>
              </w:rPr>
              <w:tab/>
              <w:t>CCC-N Cancer Club „Exploring functional vulnerabilities in T-cell lymphoma and beyond“</w:t>
            </w:r>
          </w:p>
          <w:p w14:paraId="134FDC23"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21. Februar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1. Qualitäts-Zirkel OZ</w:t>
            </w:r>
          </w:p>
          <w:p w14:paraId="79BCD56C"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2. März</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Klinisch-Pathologische Fallkonferenz: Keimzelltumoren bei Kindern</w:t>
            </w:r>
          </w:p>
          <w:p w14:paraId="5C547E9A"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07. März</w:t>
            </w:r>
            <w:r w:rsidRPr="00370EBD">
              <w:rPr>
                <w:rFonts w:asciiTheme="minorHAnsi" w:hAnsiTheme="minorHAnsi" w:cstheme="minorHAnsi"/>
                <w:color w:val="000000" w:themeColor="text1"/>
                <w:lang w:val="en-US"/>
              </w:rPr>
              <w:tab/>
              <w:t>CCC-N Cancer Club „Liquid Biopsy: From Discovery to Clinical Implementation“</w:t>
            </w:r>
          </w:p>
          <w:p w14:paraId="3089C937"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25. April</w:t>
            </w:r>
            <w:r w:rsidRPr="00370EBD">
              <w:rPr>
                <w:rFonts w:asciiTheme="minorHAnsi" w:hAnsiTheme="minorHAnsi" w:cstheme="minorHAnsi"/>
                <w:color w:val="000000" w:themeColor="text1"/>
                <w:lang w:val="en-US"/>
              </w:rPr>
              <w:tab/>
              <w:t>CCC-N Cancer Club „Immunotherapy of GI Cancers – From Checkpoint Inhibition to Personalized Vaccines“</w:t>
            </w:r>
          </w:p>
          <w:p w14:paraId="30F912B5"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lastRenderedPageBreak/>
              <w:t>16. Mai</w:t>
            </w:r>
            <w:r w:rsidRPr="00370EBD">
              <w:rPr>
                <w:rFonts w:asciiTheme="minorHAnsi" w:hAnsiTheme="minorHAnsi" w:cstheme="minorHAnsi"/>
                <w:color w:val="000000" w:themeColor="text1"/>
                <w:lang w:val="en-US"/>
              </w:rPr>
              <w:tab/>
              <w:t>CCC-N Cancer Club „Vessel Co-option versus Angiogenesis in Colorectal Cancer Liver Metastases“</w:t>
            </w:r>
          </w:p>
          <w:p w14:paraId="5E4F676B"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20. Juni</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Workshop Onkologische Pflege CCC Niedersachsen</w:t>
            </w:r>
          </w:p>
          <w:p w14:paraId="273F6085" w14:textId="77777777" w:rsidR="00322C2A" w:rsidRPr="00370EBD" w:rsidRDefault="00322C2A" w:rsidP="00432777">
            <w:p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20. Juni</w:t>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t>CCC-N Cancer Club „The Role of APOBEC3A in Pancreatic Cancer“</w:t>
            </w:r>
          </w:p>
          <w:p w14:paraId="45669054"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22. Juni</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Sommersymposium</w:t>
            </w:r>
          </w:p>
          <w:p w14:paraId="0ABBC155"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5. Juli</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2. Qualitäts-Zirkel OZ</w:t>
            </w:r>
          </w:p>
          <w:p w14:paraId="5FF4930C"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13. Juli</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Cancer Survivorship Symposium</w:t>
            </w:r>
          </w:p>
          <w:p w14:paraId="44BA23E7"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27. Juli</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Klinisch-Pathologische Fallkonferenz: Gynäkologische Onkologie</w:t>
            </w:r>
          </w:p>
          <w:p w14:paraId="34002804"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5. September</w:t>
            </w:r>
            <w:r w:rsidRPr="00370EBD">
              <w:rPr>
                <w:rFonts w:asciiTheme="minorHAnsi" w:hAnsiTheme="minorHAnsi" w:cstheme="minorHAnsi"/>
                <w:color w:val="000000" w:themeColor="text1"/>
                <w:lang w:val="en-US"/>
              </w:rPr>
              <w:tab/>
              <w:t>CCC-N Cancer Club „Complementary Medicine in Oncology - What Else Can Patients Do?“</w:t>
            </w:r>
          </w:p>
          <w:p w14:paraId="050BE5CB"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28. September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Sarkomsymposium</w:t>
            </w:r>
          </w:p>
          <w:p w14:paraId="347B4309"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5. Oktober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Wintersymposium für seltene Tumorerkrankungen</w:t>
            </w:r>
          </w:p>
          <w:p w14:paraId="77C78323"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10. Oktober</w:t>
            </w:r>
            <w:r w:rsidRPr="00370EBD">
              <w:rPr>
                <w:rFonts w:asciiTheme="minorHAnsi" w:hAnsiTheme="minorHAnsi" w:cstheme="minorHAnsi"/>
                <w:color w:val="000000" w:themeColor="text1"/>
                <w:lang w:val="en-US"/>
              </w:rPr>
              <w:tab/>
              <w:t>CCC-N Cancer Club „Cachexia and the SUMO pathway – a new paradigm of muscle wasting disorders“</w:t>
            </w:r>
          </w:p>
          <w:p w14:paraId="3BFED1DF" w14:textId="77777777" w:rsidR="00322C2A" w:rsidRPr="00370EBD" w:rsidRDefault="00322C2A" w:rsidP="00432777">
            <w:p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12. Oktober</w:t>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t>Göttinger Lungentumor Symposium</w:t>
            </w:r>
          </w:p>
          <w:p w14:paraId="39C6311A" w14:textId="77777777" w:rsidR="00322C2A" w:rsidRPr="00370EBD" w:rsidRDefault="00322C2A" w:rsidP="00432777">
            <w:p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24. Oktober</w:t>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t>CCC-N Cancer Club „Access to innovative care - scaling precision oncology“</w:t>
            </w:r>
          </w:p>
          <w:p w14:paraId="03568B2A"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07. November</w:t>
            </w:r>
            <w:r w:rsidRPr="00370EBD">
              <w:rPr>
                <w:rFonts w:asciiTheme="minorHAnsi" w:hAnsiTheme="minorHAnsi" w:cstheme="minorHAnsi"/>
                <w:color w:val="000000" w:themeColor="text1"/>
                <w:lang w:val="en-US"/>
              </w:rPr>
              <w:tab/>
              <w:t>CCC-N Cancer Club „Interactions between cellular processes, metabolic pathways, and miRNAs in HCC“</w:t>
            </w:r>
          </w:p>
          <w:p w14:paraId="2A258022" w14:textId="77777777" w:rsidR="00322C2A" w:rsidRPr="00370EBD" w:rsidRDefault="00322C2A" w:rsidP="00432777">
            <w:p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12. November</w:t>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t>Young Cancer Scientist Symposium</w:t>
            </w:r>
          </w:p>
          <w:p w14:paraId="7BB162D4"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lang w:val="en-US"/>
              </w:rPr>
              <w:t>17. November</w:t>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t xml:space="preserve">3. </w:t>
            </w:r>
            <w:r w:rsidRPr="00370EBD">
              <w:rPr>
                <w:rFonts w:asciiTheme="minorHAnsi" w:hAnsiTheme="minorHAnsi" w:cstheme="minorHAnsi"/>
                <w:color w:val="000000" w:themeColor="text1"/>
              </w:rPr>
              <w:t>Qualitäts-Zirkel OZ</w:t>
            </w:r>
          </w:p>
          <w:p w14:paraId="5F294DFC"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rPr>
              <w:t>30. November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Adventssymposium</w:t>
            </w:r>
          </w:p>
          <w:p w14:paraId="4EA196D6" w14:textId="77777777" w:rsidR="00322C2A" w:rsidRPr="00370EBD" w:rsidRDefault="00322C2A" w:rsidP="00432777">
            <w:pPr>
              <w:rPr>
                <w:rFonts w:asciiTheme="minorHAnsi" w:hAnsiTheme="minorHAnsi" w:cstheme="minorHAnsi"/>
                <w:color w:val="000000" w:themeColor="text1"/>
                <w:lang w:val="en-US"/>
              </w:rPr>
            </w:pPr>
            <w:r w:rsidRPr="00370EBD">
              <w:rPr>
                <w:rFonts w:asciiTheme="minorHAnsi" w:hAnsiTheme="minorHAnsi" w:cstheme="minorHAnsi"/>
                <w:color w:val="000000" w:themeColor="text1"/>
              </w:rPr>
              <w:t>30. November</w:t>
            </w:r>
            <w:r w:rsidRPr="00370EBD">
              <w:rPr>
                <w:rFonts w:asciiTheme="minorHAnsi" w:hAnsiTheme="minorHAnsi" w:cstheme="minorHAnsi"/>
                <w:color w:val="000000" w:themeColor="text1"/>
              </w:rPr>
              <w:tab/>
            </w:r>
            <w:r w:rsidRPr="00370EBD">
              <w:rPr>
                <w:rFonts w:asciiTheme="minorHAnsi" w:hAnsiTheme="minorHAnsi" w:cstheme="minorHAnsi"/>
                <w:color w:val="000000" w:themeColor="text1"/>
              </w:rPr>
              <w:tab/>
              <w:t xml:space="preserve">5. </w:t>
            </w:r>
            <w:r w:rsidRPr="00370EBD">
              <w:rPr>
                <w:rFonts w:asciiTheme="minorHAnsi" w:hAnsiTheme="minorHAnsi" w:cstheme="minorHAnsi"/>
                <w:color w:val="000000" w:themeColor="text1"/>
                <w:lang w:val="en-US"/>
              </w:rPr>
              <w:t>Viszeralonkologisches Update</w:t>
            </w:r>
          </w:p>
          <w:p w14:paraId="282464DD" w14:textId="77777777" w:rsidR="00322C2A" w:rsidRPr="00370EBD" w:rsidRDefault="00322C2A" w:rsidP="00432777">
            <w:pPr>
              <w:ind w:left="2124" w:hanging="2124"/>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05. Dezember</w:t>
            </w:r>
            <w:r w:rsidRPr="00370EBD">
              <w:rPr>
                <w:rFonts w:asciiTheme="minorHAnsi" w:hAnsiTheme="minorHAnsi" w:cstheme="minorHAnsi"/>
                <w:color w:val="000000" w:themeColor="text1"/>
                <w:lang w:val="en-US"/>
              </w:rPr>
              <w:tab/>
              <w:t>CCC-N Cancer Club „Cell-extrinsic and –intrinsic mechanisms in pancreatic cancer heterogeneity and therapy response“</w:t>
            </w:r>
          </w:p>
          <w:p w14:paraId="173E32F3" w14:textId="77777777" w:rsidR="00322C2A" w:rsidRPr="00370EBD" w:rsidRDefault="00322C2A" w:rsidP="00432777">
            <w:pPr>
              <w:rPr>
                <w:rFonts w:asciiTheme="minorHAnsi" w:hAnsiTheme="minorHAnsi" w:cstheme="minorHAnsi"/>
                <w:color w:val="000000" w:themeColor="text1"/>
                <w:lang w:val="en-US"/>
              </w:rPr>
            </w:pPr>
            <w:r w:rsidRPr="00370EBD">
              <w:rPr>
                <w:rFonts w:asciiTheme="minorHAnsi" w:hAnsiTheme="minorHAnsi" w:cstheme="minorHAnsi"/>
                <w:color w:val="000000" w:themeColor="text1"/>
                <w:lang w:val="en-US"/>
              </w:rPr>
              <w:t>12. Dezember</w:t>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t>CCC-N Cancer Club „Translational approaches in pancreatic cancer“</w:t>
            </w:r>
          </w:p>
          <w:p w14:paraId="483564C0" w14:textId="77777777" w:rsidR="00322C2A" w:rsidRPr="00370EBD" w:rsidRDefault="00322C2A" w:rsidP="00432777">
            <w:pPr>
              <w:rPr>
                <w:rFonts w:asciiTheme="minorHAnsi" w:hAnsiTheme="minorHAnsi" w:cstheme="minorHAnsi"/>
                <w:color w:val="000000" w:themeColor="text1"/>
              </w:rPr>
            </w:pP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r>
            <w:r w:rsidRPr="00370EBD">
              <w:rPr>
                <w:rFonts w:asciiTheme="minorHAnsi" w:hAnsiTheme="minorHAnsi" w:cstheme="minorHAnsi"/>
                <w:color w:val="000000" w:themeColor="text1"/>
                <w:lang w:val="en-US"/>
              </w:rPr>
              <w:tab/>
            </w:r>
            <w:r w:rsidRPr="00370EBD">
              <w:rPr>
                <w:rFonts w:asciiTheme="minorHAnsi" w:hAnsiTheme="minorHAnsi" w:cstheme="minorHAnsi"/>
              </w:rPr>
              <w:t>OptiScreen-Schulungen (8 Schulungen in 2022)</w:t>
            </w:r>
          </w:p>
          <w:p w14:paraId="4366F6BC" w14:textId="77777777" w:rsidR="00322C2A" w:rsidRPr="00370EBD" w:rsidRDefault="00322C2A" w:rsidP="00432777">
            <w:pPr>
              <w:rPr>
                <w:rFonts w:asciiTheme="minorHAnsi" w:hAnsiTheme="minorHAnsi" w:cstheme="minorHAnsi"/>
                <w:color w:val="00B050"/>
              </w:rPr>
            </w:pPr>
          </w:p>
        </w:tc>
      </w:tr>
      <w:tr w:rsidR="00322C2A" w:rsidRPr="00A51F1E" w14:paraId="47FA2248" w14:textId="77777777" w:rsidTr="00432777">
        <w:tc>
          <w:tcPr>
            <w:tcW w:w="2830" w:type="dxa"/>
          </w:tcPr>
          <w:p w14:paraId="0BB6A8D8" w14:textId="77777777" w:rsidR="00322C2A" w:rsidRPr="00370EBD" w:rsidRDefault="00322C2A" w:rsidP="00432777">
            <w:pPr>
              <w:rPr>
                <w:rFonts w:asciiTheme="minorHAnsi" w:hAnsiTheme="minorHAnsi" w:cstheme="minorHAnsi"/>
                <w:bCs/>
              </w:rPr>
            </w:pPr>
          </w:p>
          <w:p w14:paraId="79781E10" w14:textId="77777777" w:rsidR="00322C2A" w:rsidRPr="00370EBD" w:rsidRDefault="00322C2A" w:rsidP="00432777">
            <w:pPr>
              <w:rPr>
                <w:rFonts w:asciiTheme="minorHAnsi" w:hAnsiTheme="minorHAnsi" w:cstheme="minorHAnsi"/>
                <w:bCs/>
              </w:rPr>
            </w:pPr>
            <w:r w:rsidRPr="00370EBD">
              <w:rPr>
                <w:rFonts w:asciiTheme="minorHAnsi" w:hAnsiTheme="minorHAnsi" w:cstheme="minorHAnsi"/>
                <w:bCs/>
              </w:rPr>
              <w:t xml:space="preserve">Zentrum für ungeklärte angeborene Syndrome und klinische Genommedizin </w:t>
            </w:r>
          </w:p>
          <w:p w14:paraId="1026437A" w14:textId="77777777" w:rsidR="00322C2A" w:rsidRPr="00370EBD" w:rsidRDefault="00322C2A" w:rsidP="00432777">
            <w:pPr>
              <w:rPr>
                <w:rFonts w:asciiTheme="minorHAnsi" w:hAnsiTheme="minorHAnsi" w:cstheme="minorHAnsi"/>
                <w:color w:val="00B050"/>
              </w:rPr>
            </w:pPr>
          </w:p>
        </w:tc>
        <w:tc>
          <w:tcPr>
            <w:tcW w:w="6521" w:type="dxa"/>
          </w:tcPr>
          <w:p w14:paraId="26F755F2" w14:textId="77777777" w:rsidR="00322C2A" w:rsidRPr="00370EBD" w:rsidRDefault="00322C2A" w:rsidP="00432777">
            <w:pPr>
              <w:pStyle w:val="Listenabsatz"/>
              <w:rPr>
                <w:rFonts w:asciiTheme="minorHAnsi" w:hAnsiTheme="minorHAnsi" w:cstheme="minorHAnsi"/>
                <w:color w:val="00B050"/>
              </w:rPr>
            </w:pPr>
          </w:p>
          <w:p w14:paraId="79A8E859" w14:textId="77777777" w:rsidR="00322C2A" w:rsidRPr="00370EBD" w:rsidRDefault="00322C2A" w:rsidP="00140FE4">
            <w:pPr>
              <w:pStyle w:val="Listenabsatz"/>
              <w:numPr>
                <w:ilvl w:val="0"/>
                <w:numId w:val="37"/>
              </w:numPr>
              <w:ind w:left="714" w:hanging="357"/>
              <w:rPr>
                <w:rFonts w:asciiTheme="minorHAnsi" w:eastAsia="Times New Roman" w:hAnsiTheme="minorHAnsi" w:cstheme="minorHAnsi"/>
              </w:rPr>
            </w:pPr>
            <w:r w:rsidRPr="00370EBD">
              <w:rPr>
                <w:rFonts w:asciiTheme="minorHAnsi" w:eastAsia="Times New Roman" w:hAnsiTheme="minorHAnsi" w:cstheme="minorHAnsi"/>
              </w:rPr>
              <w:t>wöchentliche Interdisziplinäre Fallkonferenzen im Rahmen der Selektivverträge Exomsequenzierung mit dem VDEK (ab Ende Nov 2022; Entwicklung; Aufnahme der besprochenenen Patient*innen in Access-Datenbank; Vor- und Nachbereitung der klinischen Fälle)</w:t>
            </w:r>
          </w:p>
          <w:p w14:paraId="5FE68A74" w14:textId="77777777" w:rsidR="00322C2A" w:rsidRPr="00370EBD" w:rsidRDefault="00322C2A" w:rsidP="00140FE4">
            <w:pPr>
              <w:pStyle w:val="Listenabsatz"/>
              <w:numPr>
                <w:ilvl w:val="0"/>
                <w:numId w:val="37"/>
              </w:numPr>
              <w:ind w:left="714" w:hanging="357"/>
              <w:rPr>
                <w:rFonts w:asciiTheme="minorHAnsi" w:eastAsia="Times New Roman" w:hAnsiTheme="minorHAnsi" w:cstheme="minorHAnsi"/>
              </w:rPr>
            </w:pPr>
            <w:r w:rsidRPr="00370EBD">
              <w:rPr>
                <w:rFonts w:asciiTheme="minorHAnsi" w:eastAsia="Times New Roman" w:hAnsiTheme="minorHAnsi" w:cstheme="minorHAnsi"/>
              </w:rPr>
              <w:t>wöchentliche Präsentation aktueller Fallbeispiele / wissenschaftlicher Publikationen</w:t>
            </w:r>
          </w:p>
          <w:p w14:paraId="2A5A622D" w14:textId="77777777" w:rsidR="00322C2A" w:rsidRPr="00370EBD" w:rsidRDefault="00322C2A" w:rsidP="00140FE4">
            <w:pPr>
              <w:pStyle w:val="Listenabsatz"/>
              <w:numPr>
                <w:ilvl w:val="0"/>
                <w:numId w:val="37"/>
              </w:numPr>
              <w:ind w:left="714" w:hanging="357"/>
              <w:rPr>
                <w:rFonts w:asciiTheme="minorHAnsi" w:eastAsia="Times New Roman" w:hAnsiTheme="minorHAnsi" w:cstheme="minorHAnsi"/>
              </w:rPr>
            </w:pPr>
            <w:r w:rsidRPr="00370EBD">
              <w:rPr>
                <w:rFonts w:asciiTheme="minorHAnsi" w:eastAsia="Times New Roman" w:hAnsiTheme="minorHAnsi" w:cstheme="minorHAnsi"/>
              </w:rPr>
              <w:t>wöchentliche klinisch-genetische Besprechung</w:t>
            </w:r>
          </w:p>
          <w:p w14:paraId="6875309C" w14:textId="77777777" w:rsidR="00322C2A" w:rsidRPr="00370EBD" w:rsidRDefault="00322C2A" w:rsidP="00140FE4">
            <w:pPr>
              <w:pStyle w:val="Listenabsatz"/>
              <w:numPr>
                <w:ilvl w:val="0"/>
                <w:numId w:val="37"/>
              </w:numPr>
              <w:ind w:left="714" w:hanging="357"/>
              <w:rPr>
                <w:rFonts w:asciiTheme="minorHAnsi" w:eastAsia="Times New Roman" w:hAnsiTheme="minorHAnsi" w:cstheme="minorHAnsi"/>
              </w:rPr>
            </w:pPr>
            <w:r w:rsidRPr="00370EBD">
              <w:rPr>
                <w:rFonts w:asciiTheme="minorHAnsi" w:eastAsia="Times New Roman" w:hAnsiTheme="minorHAnsi" w:cstheme="minorHAnsi"/>
              </w:rPr>
              <w:t>zweiwöchentliche Besprechung des MutationMIning-Teams</w:t>
            </w:r>
          </w:p>
          <w:p w14:paraId="72D6CFD3" w14:textId="77777777" w:rsidR="00322C2A" w:rsidRPr="00370EBD" w:rsidRDefault="00322C2A" w:rsidP="00140FE4">
            <w:pPr>
              <w:pStyle w:val="Listenabsatz"/>
              <w:numPr>
                <w:ilvl w:val="0"/>
                <w:numId w:val="37"/>
              </w:numPr>
              <w:ind w:left="714" w:hanging="357"/>
              <w:rPr>
                <w:rFonts w:asciiTheme="minorHAnsi" w:eastAsia="Times New Roman" w:hAnsiTheme="minorHAnsi" w:cstheme="minorHAnsi"/>
                <w:lang w:val="en-GB"/>
              </w:rPr>
            </w:pPr>
            <w:r w:rsidRPr="00370EBD">
              <w:rPr>
                <w:rFonts w:asciiTheme="minorHAnsi" w:eastAsia="Times New Roman" w:hAnsiTheme="minorHAnsi" w:cstheme="minorHAnsi"/>
                <w:lang w:val="en-GB"/>
              </w:rPr>
              <w:t>Seminar-Serie "Modern Human Genetics"</w:t>
            </w:r>
          </w:p>
          <w:p w14:paraId="35EFB4DC" w14:textId="77777777" w:rsidR="00322C2A" w:rsidRPr="00370EBD" w:rsidRDefault="00322C2A" w:rsidP="00432777">
            <w:pPr>
              <w:rPr>
                <w:rFonts w:asciiTheme="minorHAnsi" w:hAnsiTheme="minorHAnsi" w:cstheme="minorHAnsi"/>
                <w:color w:val="00B050"/>
                <w:lang w:val="en-GB"/>
              </w:rPr>
            </w:pPr>
          </w:p>
        </w:tc>
      </w:tr>
    </w:tbl>
    <w:p w14:paraId="6201ED22" w14:textId="77777777" w:rsidR="00A31022" w:rsidRPr="00322C2A" w:rsidRDefault="00A31022" w:rsidP="00A31022">
      <w:pPr>
        <w:spacing w:before="240" w:after="240"/>
        <w:rPr>
          <w:b/>
          <w:color w:val="1F4E79" w:themeColor="accent1" w:themeShade="80"/>
          <w:lang w:val="en-US"/>
        </w:rPr>
      </w:pPr>
    </w:p>
    <w:p w14:paraId="7EF32E67" w14:textId="5332CA03" w:rsidR="001F50E3" w:rsidRDefault="00A31022" w:rsidP="002121A6">
      <w:pPr>
        <w:pStyle w:val="berschrift1"/>
        <w:rPr>
          <w:b/>
          <w:color w:val="1F4E79" w:themeColor="accent1" w:themeShade="80"/>
          <w:sz w:val="28"/>
        </w:rPr>
      </w:pPr>
      <w:bookmarkStart w:id="42" w:name="_Toc101428168"/>
      <w:bookmarkStart w:id="43" w:name="_Toc101428249"/>
      <w:bookmarkStart w:id="44" w:name="_Toc101428276"/>
      <w:bookmarkStart w:id="45" w:name="_Toc147905738"/>
      <w:r w:rsidRPr="002121A6">
        <w:rPr>
          <w:b/>
          <w:color w:val="1F4E79" w:themeColor="accent1" w:themeShade="80"/>
          <w:sz w:val="28"/>
        </w:rPr>
        <w:t>5. Darstellung der Maßnahmen zum strukturierten Austausch über Therapieempfehlungen und Behandlungserfolge mit anderen Zentren für seltene Erkrankungen</w:t>
      </w:r>
      <w:bookmarkEnd w:id="42"/>
      <w:bookmarkEnd w:id="43"/>
      <w:bookmarkEnd w:id="44"/>
      <w:bookmarkEnd w:id="45"/>
    </w:p>
    <w:p w14:paraId="5E7CA4BD" w14:textId="77777777" w:rsidR="002121A6" w:rsidRPr="002121A6" w:rsidRDefault="002121A6" w:rsidP="002121A6"/>
    <w:tbl>
      <w:tblPr>
        <w:tblStyle w:val="Tabellenraster"/>
        <w:tblW w:w="9351" w:type="dxa"/>
        <w:tblLayout w:type="fixed"/>
        <w:tblLook w:val="04A0" w:firstRow="1" w:lastRow="0" w:firstColumn="1" w:lastColumn="0" w:noHBand="0" w:noVBand="1"/>
      </w:tblPr>
      <w:tblGrid>
        <w:gridCol w:w="2830"/>
        <w:gridCol w:w="6521"/>
      </w:tblGrid>
      <w:tr w:rsidR="00140FE4" w:rsidRPr="009A10FA" w14:paraId="63ED0B38" w14:textId="77777777" w:rsidTr="00432777">
        <w:tc>
          <w:tcPr>
            <w:tcW w:w="2830" w:type="dxa"/>
          </w:tcPr>
          <w:p w14:paraId="52482BB0" w14:textId="77777777" w:rsidR="00140FE4" w:rsidRPr="009A10FA" w:rsidRDefault="00140FE4" w:rsidP="00432777">
            <w:pPr>
              <w:rPr>
                <w:rFonts w:asciiTheme="minorHAnsi" w:hAnsiTheme="minorHAnsi" w:cstheme="minorHAnsi"/>
                <w:bCs/>
              </w:rPr>
            </w:pPr>
          </w:p>
          <w:p w14:paraId="35C0EBF6"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Zentrum für seltene </w:t>
            </w:r>
          </w:p>
          <w:p w14:paraId="4528FADB"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lastRenderedPageBreak/>
              <w:t xml:space="preserve">Herz- und Kreislauf-erkrankungen </w:t>
            </w:r>
          </w:p>
          <w:p w14:paraId="502C9021" w14:textId="77777777" w:rsidR="00140FE4" w:rsidRPr="009A10FA" w:rsidRDefault="00140FE4" w:rsidP="00432777">
            <w:pPr>
              <w:rPr>
                <w:rFonts w:asciiTheme="minorHAnsi" w:hAnsiTheme="minorHAnsi" w:cstheme="minorHAnsi"/>
              </w:rPr>
            </w:pPr>
          </w:p>
        </w:tc>
        <w:tc>
          <w:tcPr>
            <w:tcW w:w="6521" w:type="dxa"/>
          </w:tcPr>
          <w:p w14:paraId="58A22365" w14:textId="77777777" w:rsidR="00140FE4" w:rsidRPr="009A10FA" w:rsidRDefault="00140FE4" w:rsidP="00432777">
            <w:pPr>
              <w:rPr>
                <w:rFonts w:asciiTheme="minorHAnsi" w:hAnsiTheme="minorHAnsi" w:cstheme="minorHAnsi"/>
              </w:rPr>
            </w:pPr>
          </w:p>
          <w:p w14:paraId="5F34B8A0" w14:textId="77777777" w:rsidR="00140FE4" w:rsidRPr="009A10FA" w:rsidRDefault="00140FE4" w:rsidP="00140FE4">
            <w:pPr>
              <w:pStyle w:val="Listenabsatz"/>
              <w:numPr>
                <w:ilvl w:val="0"/>
                <w:numId w:val="42"/>
              </w:numPr>
              <w:rPr>
                <w:rFonts w:asciiTheme="minorHAnsi" w:hAnsiTheme="minorHAnsi" w:cstheme="minorHAnsi"/>
              </w:rPr>
            </w:pPr>
            <w:r w:rsidRPr="009A10FA">
              <w:rPr>
                <w:rFonts w:asciiTheme="minorHAnsi" w:hAnsiTheme="minorHAnsi" w:cstheme="minorHAnsi"/>
              </w:rPr>
              <w:lastRenderedPageBreak/>
              <w:t>Teilnahme an den Online-Treffen der TRAMmoniTTR Study mit interdisziplinärem Austausch über die Diagnostik / Therapie der Amyloidose</w:t>
            </w:r>
          </w:p>
          <w:p w14:paraId="049BB14A" w14:textId="77777777" w:rsidR="00140FE4" w:rsidRPr="009A10FA" w:rsidRDefault="00140FE4" w:rsidP="00432777">
            <w:pPr>
              <w:rPr>
                <w:rFonts w:asciiTheme="minorHAnsi" w:hAnsiTheme="minorHAnsi" w:cstheme="minorHAnsi"/>
              </w:rPr>
            </w:pPr>
          </w:p>
        </w:tc>
      </w:tr>
      <w:tr w:rsidR="00140FE4" w:rsidRPr="009A10FA" w14:paraId="0296237D" w14:textId="77777777" w:rsidTr="00432777">
        <w:tc>
          <w:tcPr>
            <w:tcW w:w="2830" w:type="dxa"/>
          </w:tcPr>
          <w:p w14:paraId="17D44B0C" w14:textId="77777777" w:rsidR="00140FE4" w:rsidRPr="009A10FA" w:rsidRDefault="00140FE4" w:rsidP="00432777">
            <w:pPr>
              <w:rPr>
                <w:rFonts w:asciiTheme="minorHAnsi" w:hAnsiTheme="minorHAnsi" w:cstheme="minorHAnsi"/>
                <w:bCs/>
              </w:rPr>
            </w:pPr>
          </w:p>
          <w:p w14:paraId="464FCDD2"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Zentrum für seltene neurologische Erkrankungen im Kindes- und Jugendalter (GoRare)</w:t>
            </w:r>
          </w:p>
          <w:p w14:paraId="7E97CF8C" w14:textId="77777777" w:rsidR="00140FE4" w:rsidRPr="009A10FA" w:rsidRDefault="00140FE4" w:rsidP="00432777">
            <w:pPr>
              <w:rPr>
                <w:rFonts w:asciiTheme="minorHAnsi" w:hAnsiTheme="minorHAnsi" w:cstheme="minorHAnsi"/>
                <w:bCs/>
              </w:rPr>
            </w:pPr>
          </w:p>
          <w:p w14:paraId="21021B08" w14:textId="77777777" w:rsidR="00140FE4" w:rsidRPr="009A10FA" w:rsidRDefault="00140FE4" w:rsidP="00432777">
            <w:pPr>
              <w:rPr>
                <w:rFonts w:asciiTheme="minorHAnsi" w:hAnsiTheme="minorHAnsi" w:cstheme="minorHAnsi"/>
              </w:rPr>
            </w:pPr>
          </w:p>
        </w:tc>
        <w:tc>
          <w:tcPr>
            <w:tcW w:w="6521" w:type="dxa"/>
          </w:tcPr>
          <w:p w14:paraId="68D3CE68" w14:textId="77777777" w:rsidR="00140FE4" w:rsidRPr="009A10FA" w:rsidRDefault="00140FE4" w:rsidP="00432777">
            <w:pPr>
              <w:pStyle w:val="Listenabsatz"/>
              <w:spacing w:after="160" w:line="259" w:lineRule="auto"/>
              <w:rPr>
                <w:rFonts w:asciiTheme="minorHAnsi" w:hAnsiTheme="minorHAnsi" w:cstheme="minorHAnsi"/>
              </w:rPr>
            </w:pPr>
          </w:p>
          <w:p w14:paraId="20A25715" w14:textId="77777777" w:rsidR="00140FE4" w:rsidRPr="009A10FA" w:rsidRDefault="00140FE4" w:rsidP="00140FE4">
            <w:pPr>
              <w:pStyle w:val="Listenabsatz"/>
              <w:numPr>
                <w:ilvl w:val="0"/>
                <w:numId w:val="41"/>
              </w:numPr>
              <w:spacing w:after="160" w:line="259" w:lineRule="auto"/>
              <w:rPr>
                <w:rFonts w:asciiTheme="minorHAnsi" w:hAnsiTheme="minorHAnsi" w:cstheme="minorHAnsi"/>
              </w:rPr>
            </w:pPr>
            <w:r w:rsidRPr="009A10FA">
              <w:rPr>
                <w:rFonts w:asciiTheme="minorHAnsi" w:hAnsiTheme="minorHAnsi" w:cstheme="minorHAnsi"/>
              </w:rPr>
              <w:t>Regelmäßige Teilnahme an den Online-Meetings der Deutschen Akademie für Seltene Neurologische Erkrankungen (DASNE, https://www.dasne.de/).</w:t>
            </w:r>
          </w:p>
          <w:p w14:paraId="0EF3784E" w14:textId="77777777" w:rsidR="00140FE4" w:rsidRPr="009A10FA" w:rsidRDefault="00140FE4" w:rsidP="00140FE4">
            <w:pPr>
              <w:pStyle w:val="Listenabsatz"/>
              <w:numPr>
                <w:ilvl w:val="0"/>
                <w:numId w:val="41"/>
              </w:numPr>
              <w:spacing w:after="160" w:line="259" w:lineRule="auto"/>
              <w:rPr>
                <w:rFonts w:asciiTheme="minorHAnsi" w:hAnsiTheme="minorHAnsi" w:cstheme="minorHAnsi"/>
              </w:rPr>
            </w:pPr>
            <w:r w:rsidRPr="009A10FA">
              <w:rPr>
                <w:rFonts w:asciiTheme="minorHAnsi" w:hAnsiTheme="minorHAnsi" w:cstheme="minorHAnsi"/>
              </w:rPr>
              <w:t>Wöchentliche Konferenzen im Rahmen der Heidelberger Inform-Diagnostikstudie zu molekularen Targetanalysen in kinderonkologischen Erkrankungen</w:t>
            </w:r>
          </w:p>
          <w:p w14:paraId="2D5AFA3D" w14:textId="77777777" w:rsidR="00140FE4" w:rsidRPr="009A10FA" w:rsidRDefault="00140FE4" w:rsidP="00140FE4">
            <w:pPr>
              <w:pStyle w:val="Listenabsatz"/>
              <w:numPr>
                <w:ilvl w:val="0"/>
                <w:numId w:val="41"/>
              </w:numPr>
              <w:spacing w:after="160" w:line="259" w:lineRule="auto"/>
              <w:rPr>
                <w:rFonts w:asciiTheme="minorHAnsi" w:hAnsiTheme="minorHAnsi" w:cstheme="minorHAnsi"/>
              </w:rPr>
            </w:pPr>
            <w:r w:rsidRPr="009A10FA">
              <w:rPr>
                <w:rFonts w:asciiTheme="minorHAnsi" w:hAnsiTheme="minorHAnsi" w:cstheme="minorHAnsi"/>
              </w:rPr>
              <w:t>HIT-HGG-Studie: monatliche MRT-Tumorboards mit Augsburg, Heidelberg und Mannheim zu pädiatrischen hochgradigen Gliomen. Die Ergebnisse werden als Bericht an die jeweils überweisenden kinderonkologischen Zentren in Deutschland und Österreich gesendet (insgesamt über 50 kinderonkologische Zentren); Arbeitstitel LL: European guidelines for pediatric HGG.</w:t>
            </w:r>
          </w:p>
          <w:p w14:paraId="163ECEF4" w14:textId="77777777" w:rsidR="00140FE4" w:rsidRPr="009A10FA" w:rsidRDefault="00140FE4" w:rsidP="00432777">
            <w:pPr>
              <w:rPr>
                <w:rFonts w:asciiTheme="minorHAnsi" w:hAnsiTheme="minorHAnsi" w:cstheme="minorHAnsi"/>
              </w:rPr>
            </w:pPr>
          </w:p>
        </w:tc>
      </w:tr>
      <w:tr w:rsidR="00140FE4" w:rsidRPr="009A10FA" w14:paraId="68EFF6BB" w14:textId="77777777" w:rsidTr="00432777">
        <w:tc>
          <w:tcPr>
            <w:tcW w:w="2830" w:type="dxa"/>
          </w:tcPr>
          <w:p w14:paraId="54DC1267" w14:textId="77777777" w:rsidR="00140FE4" w:rsidRPr="009A10FA" w:rsidRDefault="00140FE4" w:rsidP="00432777">
            <w:pPr>
              <w:rPr>
                <w:rFonts w:asciiTheme="minorHAnsi" w:hAnsiTheme="minorHAnsi" w:cstheme="minorHAnsi"/>
                <w:bCs/>
              </w:rPr>
            </w:pPr>
          </w:p>
          <w:p w14:paraId="19BAE8C4"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Zentrum für Kraniofaziale und Gesichtsfehlbildungen </w:t>
            </w:r>
          </w:p>
          <w:p w14:paraId="32806E89" w14:textId="77777777" w:rsidR="00140FE4" w:rsidRPr="009A10FA" w:rsidRDefault="00140FE4" w:rsidP="00432777">
            <w:pPr>
              <w:rPr>
                <w:rFonts w:asciiTheme="minorHAnsi" w:hAnsiTheme="minorHAnsi" w:cstheme="minorHAnsi"/>
              </w:rPr>
            </w:pPr>
          </w:p>
        </w:tc>
        <w:tc>
          <w:tcPr>
            <w:tcW w:w="6521" w:type="dxa"/>
          </w:tcPr>
          <w:p w14:paraId="041D549E" w14:textId="77777777" w:rsidR="00140FE4" w:rsidRPr="009A10FA" w:rsidRDefault="00140FE4" w:rsidP="00432777">
            <w:pPr>
              <w:rPr>
                <w:rFonts w:asciiTheme="minorHAnsi" w:hAnsiTheme="minorHAnsi" w:cstheme="minorHAnsi"/>
              </w:rPr>
            </w:pPr>
            <w:r w:rsidRPr="009A10FA">
              <w:rPr>
                <w:rFonts w:asciiTheme="minorHAnsi" w:hAnsiTheme="minorHAnsi" w:cstheme="minorHAnsi"/>
              </w:rPr>
              <w:t>Operatives Kinderzentrum Göttingen OPKiZ</w:t>
            </w:r>
          </w:p>
          <w:p w14:paraId="7443D284" w14:textId="77777777" w:rsidR="00140FE4" w:rsidRPr="009A10FA" w:rsidRDefault="00140FE4" w:rsidP="00432777">
            <w:pPr>
              <w:rPr>
                <w:rFonts w:asciiTheme="minorHAnsi" w:hAnsiTheme="minorHAnsi" w:cstheme="minorHAnsi"/>
              </w:rPr>
            </w:pPr>
          </w:p>
        </w:tc>
      </w:tr>
      <w:tr w:rsidR="00140FE4" w:rsidRPr="00A51F1E" w14:paraId="62CB0253" w14:textId="77777777" w:rsidTr="00432777">
        <w:tc>
          <w:tcPr>
            <w:tcW w:w="2830" w:type="dxa"/>
          </w:tcPr>
          <w:p w14:paraId="58D9499C" w14:textId="77777777" w:rsidR="00140FE4" w:rsidRPr="009A10FA" w:rsidRDefault="00140FE4" w:rsidP="00432777">
            <w:pPr>
              <w:rPr>
                <w:rFonts w:asciiTheme="minorHAnsi" w:hAnsiTheme="minorHAnsi" w:cstheme="minorHAnsi"/>
                <w:bCs/>
                <w:color w:val="00B050"/>
              </w:rPr>
            </w:pPr>
          </w:p>
          <w:p w14:paraId="22E9D22C"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Zentrum für seltene neurologische und psychiatrische </w:t>
            </w:r>
          </w:p>
          <w:p w14:paraId="7F30960E"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Erkrankungen </w:t>
            </w:r>
          </w:p>
          <w:p w14:paraId="05F9A082" w14:textId="77777777" w:rsidR="00140FE4" w:rsidRPr="009A10FA" w:rsidRDefault="00140FE4" w:rsidP="00432777">
            <w:pPr>
              <w:rPr>
                <w:rFonts w:asciiTheme="minorHAnsi" w:hAnsiTheme="minorHAnsi" w:cstheme="minorHAnsi"/>
                <w:color w:val="00B050"/>
              </w:rPr>
            </w:pPr>
          </w:p>
        </w:tc>
        <w:tc>
          <w:tcPr>
            <w:tcW w:w="6521" w:type="dxa"/>
          </w:tcPr>
          <w:p w14:paraId="548F53CC" w14:textId="77777777" w:rsidR="00140FE4" w:rsidRPr="009A10FA" w:rsidRDefault="00140FE4" w:rsidP="00140FE4">
            <w:pPr>
              <w:pStyle w:val="Listenabsatz"/>
              <w:numPr>
                <w:ilvl w:val="0"/>
                <w:numId w:val="43"/>
              </w:numPr>
              <w:spacing w:after="160" w:line="259" w:lineRule="auto"/>
              <w:rPr>
                <w:rFonts w:asciiTheme="minorHAnsi" w:hAnsiTheme="minorHAnsi" w:cstheme="minorHAnsi"/>
                <w:b/>
                <w:color w:val="000000" w:themeColor="text1"/>
              </w:rPr>
            </w:pPr>
            <w:r w:rsidRPr="009A10FA">
              <w:rPr>
                <w:rFonts w:asciiTheme="minorHAnsi" w:hAnsiTheme="minorHAnsi" w:cstheme="minorHAnsi"/>
                <w:color w:val="000000" w:themeColor="text1"/>
              </w:rPr>
              <w:t>Deutsche Gesellschaft für Parkinson und Bewegungsstörungen (Subnetzwerk für atypische Parkinsonerkrankungen) – regelmäßige Videokonferenzen</w:t>
            </w:r>
          </w:p>
          <w:p w14:paraId="198E9845" w14:textId="77777777" w:rsidR="00140FE4" w:rsidRPr="009A10FA" w:rsidRDefault="00140FE4" w:rsidP="00140FE4">
            <w:pPr>
              <w:pStyle w:val="Listenabsatz"/>
              <w:numPr>
                <w:ilvl w:val="0"/>
                <w:numId w:val="43"/>
              </w:numPr>
              <w:spacing w:after="160" w:line="259" w:lineRule="auto"/>
              <w:rPr>
                <w:rFonts w:asciiTheme="minorHAnsi" w:hAnsiTheme="minorHAnsi" w:cstheme="minorHAnsi"/>
                <w:b/>
                <w:color w:val="000000" w:themeColor="text1"/>
              </w:rPr>
            </w:pPr>
            <w:r w:rsidRPr="009A10FA">
              <w:rPr>
                <w:rFonts w:asciiTheme="minorHAnsi" w:hAnsiTheme="minorHAnsi" w:cstheme="minorHAnsi"/>
                <w:color w:val="000000" w:themeColor="text1"/>
              </w:rPr>
              <w:t xml:space="preserve">Deutsche Parkinsongesellschaft – Fallkonferenzen Subnetzwerk atypische Parkinsonerkrankungen </w:t>
            </w:r>
          </w:p>
          <w:p w14:paraId="0E745CC5" w14:textId="77777777" w:rsidR="00140FE4" w:rsidRPr="009A10FA" w:rsidRDefault="00140FE4" w:rsidP="00140FE4">
            <w:pPr>
              <w:pStyle w:val="Listenabsatz"/>
              <w:numPr>
                <w:ilvl w:val="0"/>
                <w:numId w:val="43"/>
              </w:numPr>
              <w:spacing w:before="100" w:beforeAutospacing="1" w:after="100" w:afterAutospacing="1"/>
              <w:rPr>
                <w:rFonts w:asciiTheme="minorHAnsi" w:hAnsiTheme="minorHAnsi" w:cstheme="minorHAnsi"/>
                <w:b/>
                <w:color w:val="000000" w:themeColor="text1"/>
              </w:rPr>
            </w:pPr>
            <w:r w:rsidRPr="009A10FA">
              <w:rPr>
                <w:rFonts w:asciiTheme="minorHAnsi" w:hAnsiTheme="minorHAnsi" w:cstheme="minorHAnsi"/>
                <w:color w:val="000000" w:themeColor="text1"/>
              </w:rPr>
              <w:t>Videokonferenzen der Deutschen Akademie für Seltene Neurologische Erkrankungen</w:t>
            </w:r>
          </w:p>
          <w:p w14:paraId="2117B2E8" w14:textId="77777777" w:rsidR="00140FE4" w:rsidRPr="009A10FA" w:rsidRDefault="00140FE4" w:rsidP="00140FE4">
            <w:pPr>
              <w:pStyle w:val="Listenabsatz"/>
              <w:numPr>
                <w:ilvl w:val="0"/>
                <w:numId w:val="43"/>
              </w:numPr>
              <w:spacing w:before="100" w:beforeAutospacing="1" w:after="100" w:afterAutospacing="1"/>
              <w:rPr>
                <w:rFonts w:asciiTheme="minorHAnsi" w:hAnsiTheme="minorHAnsi" w:cstheme="minorHAnsi"/>
                <w:b/>
                <w:color w:val="000000" w:themeColor="text1"/>
                <w:lang w:val="en-US"/>
              </w:rPr>
            </w:pPr>
            <w:r w:rsidRPr="009A10FA">
              <w:rPr>
                <w:rFonts w:asciiTheme="minorHAnsi" w:hAnsiTheme="minorHAnsi" w:cstheme="minorHAnsi"/>
                <w:color w:val="000000" w:themeColor="text1"/>
                <w:lang w:val="en-US"/>
              </w:rPr>
              <w:t>Pediatric Video Case Rounds der Movement Disorder Society</w:t>
            </w:r>
          </w:p>
          <w:p w14:paraId="253730BF" w14:textId="77777777" w:rsidR="00140FE4" w:rsidRPr="009A10FA" w:rsidRDefault="00140FE4" w:rsidP="00140FE4">
            <w:pPr>
              <w:pStyle w:val="StandardWeb"/>
              <w:numPr>
                <w:ilvl w:val="0"/>
                <w:numId w:val="43"/>
              </w:numPr>
              <w:rPr>
                <w:rFonts w:asciiTheme="minorHAnsi" w:hAnsiTheme="minorHAnsi" w:cstheme="minorHAnsi"/>
                <w:color w:val="000000" w:themeColor="text1"/>
                <w:sz w:val="20"/>
                <w:szCs w:val="20"/>
                <w:lang w:val="en-US"/>
              </w:rPr>
            </w:pPr>
            <w:r w:rsidRPr="009A10FA">
              <w:rPr>
                <w:rFonts w:asciiTheme="minorHAnsi" w:hAnsiTheme="minorHAnsi" w:cstheme="minorHAnsi"/>
                <w:color w:val="000000" w:themeColor="text1"/>
                <w:sz w:val="20"/>
                <w:szCs w:val="20"/>
                <w:lang w:val="en-US"/>
              </w:rPr>
              <w:t>Involvierung im Rett Syndrome Europe Scientific Advisory Board</w:t>
            </w:r>
          </w:p>
          <w:p w14:paraId="5155C748" w14:textId="77777777" w:rsidR="00140FE4" w:rsidRPr="009A10FA" w:rsidRDefault="00140FE4" w:rsidP="00432777">
            <w:pPr>
              <w:rPr>
                <w:rFonts w:asciiTheme="minorHAnsi" w:hAnsiTheme="minorHAnsi" w:cstheme="minorHAnsi"/>
                <w:color w:val="00B050"/>
                <w:lang w:val="en-US"/>
              </w:rPr>
            </w:pPr>
          </w:p>
        </w:tc>
      </w:tr>
      <w:tr w:rsidR="00140FE4" w:rsidRPr="009A10FA" w14:paraId="10A2BF7D" w14:textId="77777777" w:rsidTr="00432777">
        <w:tc>
          <w:tcPr>
            <w:tcW w:w="2830" w:type="dxa"/>
          </w:tcPr>
          <w:p w14:paraId="21251CF2" w14:textId="77777777" w:rsidR="00140FE4" w:rsidRPr="009A10FA" w:rsidRDefault="00140FE4" w:rsidP="00432777">
            <w:pPr>
              <w:rPr>
                <w:rFonts w:asciiTheme="minorHAnsi" w:hAnsiTheme="minorHAnsi" w:cstheme="minorHAnsi"/>
                <w:bCs/>
                <w:lang w:val="en-US"/>
              </w:rPr>
            </w:pPr>
          </w:p>
          <w:p w14:paraId="27D42DE2"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Zentrum für seltene neuromuskuläre Erkrankungen </w:t>
            </w:r>
          </w:p>
          <w:p w14:paraId="11F0F2E6" w14:textId="77777777" w:rsidR="00140FE4" w:rsidRPr="009A10FA" w:rsidRDefault="00140FE4" w:rsidP="00432777">
            <w:pPr>
              <w:rPr>
                <w:rFonts w:asciiTheme="minorHAnsi" w:hAnsiTheme="minorHAnsi" w:cstheme="minorHAnsi"/>
              </w:rPr>
            </w:pPr>
          </w:p>
        </w:tc>
        <w:tc>
          <w:tcPr>
            <w:tcW w:w="6521" w:type="dxa"/>
          </w:tcPr>
          <w:p w14:paraId="63A31315" w14:textId="77777777" w:rsidR="00140FE4" w:rsidRPr="009A10FA" w:rsidRDefault="00140FE4" w:rsidP="00432777">
            <w:pPr>
              <w:pStyle w:val="Listenabsatz"/>
              <w:spacing w:after="160" w:line="259" w:lineRule="auto"/>
              <w:rPr>
                <w:rFonts w:asciiTheme="minorHAnsi" w:hAnsiTheme="minorHAnsi" w:cstheme="minorHAnsi"/>
              </w:rPr>
            </w:pPr>
          </w:p>
          <w:p w14:paraId="021FE8F2" w14:textId="77777777" w:rsidR="00140FE4" w:rsidRPr="009A10FA" w:rsidRDefault="00140FE4" w:rsidP="00140FE4">
            <w:pPr>
              <w:pStyle w:val="Listenabsatz"/>
              <w:numPr>
                <w:ilvl w:val="0"/>
                <w:numId w:val="41"/>
              </w:numPr>
              <w:spacing w:after="160" w:line="259" w:lineRule="auto"/>
              <w:rPr>
                <w:rFonts w:asciiTheme="minorHAnsi" w:hAnsiTheme="minorHAnsi" w:cstheme="minorHAnsi"/>
              </w:rPr>
            </w:pPr>
            <w:r w:rsidRPr="009A10FA">
              <w:rPr>
                <w:rFonts w:asciiTheme="minorHAnsi" w:hAnsiTheme="minorHAnsi" w:cstheme="minorHAnsi"/>
              </w:rPr>
              <w:t>DMG- Sitzungen</w:t>
            </w:r>
          </w:p>
          <w:p w14:paraId="1D383700" w14:textId="77777777" w:rsidR="00140FE4" w:rsidRPr="009A10FA" w:rsidRDefault="00140FE4" w:rsidP="00140FE4">
            <w:pPr>
              <w:pStyle w:val="Listenabsatz"/>
              <w:numPr>
                <w:ilvl w:val="0"/>
                <w:numId w:val="41"/>
              </w:numPr>
              <w:spacing w:after="160" w:line="259" w:lineRule="auto"/>
              <w:rPr>
                <w:rFonts w:asciiTheme="minorHAnsi" w:eastAsia="Times New Roman" w:hAnsiTheme="minorHAnsi" w:cstheme="minorHAnsi"/>
              </w:rPr>
            </w:pPr>
            <w:r w:rsidRPr="009A10FA">
              <w:rPr>
                <w:rFonts w:asciiTheme="minorHAnsi" w:hAnsiTheme="minorHAnsi" w:cstheme="minorHAnsi"/>
              </w:rPr>
              <w:t>Teilnahme an den Online-Meetings der Deutschen Akademie für Seltene Neurologische Erkrankungen (DASNE)</w:t>
            </w:r>
          </w:p>
        </w:tc>
      </w:tr>
      <w:tr w:rsidR="00140FE4" w:rsidRPr="009A10FA" w14:paraId="7294AE11" w14:textId="77777777" w:rsidTr="00432777">
        <w:tc>
          <w:tcPr>
            <w:tcW w:w="2830" w:type="dxa"/>
          </w:tcPr>
          <w:p w14:paraId="4E98E9A3" w14:textId="77777777" w:rsidR="00140FE4" w:rsidRPr="009A10FA" w:rsidRDefault="00140FE4" w:rsidP="00432777">
            <w:pPr>
              <w:rPr>
                <w:rFonts w:asciiTheme="minorHAnsi" w:hAnsiTheme="minorHAnsi" w:cstheme="minorHAnsi"/>
                <w:bCs/>
              </w:rPr>
            </w:pPr>
          </w:p>
          <w:p w14:paraId="5B47FA24"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Zentrum für progeroide Erkrankungen</w:t>
            </w:r>
          </w:p>
          <w:p w14:paraId="73540E71" w14:textId="77777777" w:rsidR="00140FE4" w:rsidRPr="009A10FA" w:rsidRDefault="00140FE4" w:rsidP="00432777">
            <w:pPr>
              <w:rPr>
                <w:rFonts w:asciiTheme="minorHAnsi" w:hAnsiTheme="minorHAnsi" w:cstheme="minorHAnsi"/>
              </w:rPr>
            </w:pPr>
          </w:p>
        </w:tc>
        <w:tc>
          <w:tcPr>
            <w:tcW w:w="6521" w:type="dxa"/>
          </w:tcPr>
          <w:p w14:paraId="7ABAFD4F" w14:textId="77777777" w:rsidR="00140FE4" w:rsidRPr="009A10FA" w:rsidRDefault="00140FE4" w:rsidP="00140FE4">
            <w:pPr>
              <w:pStyle w:val="Listenabsatz"/>
              <w:numPr>
                <w:ilvl w:val="0"/>
                <w:numId w:val="45"/>
              </w:numPr>
              <w:spacing w:after="200" w:line="276" w:lineRule="auto"/>
              <w:rPr>
                <w:rFonts w:eastAsia="Times New Roman" w:cstheme="minorHAnsi"/>
              </w:rPr>
            </w:pPr>
            <w:r w:rsidRPr="009A10FA">
              <w:rPr>
                <w:rFonts w:eastAsia="Times New Roman" w:cstheme="minorHAnsi"/>
              </w:rPr>
              <w:t>Regelmäßiger Austausch mit den deutschen ERN-assoziierten Zentren für seltene Erkrankungen (Universitätskliniken Düsseldorf, Essen, Hamburg, Hannover, Magdeburg, Lübeck)</w:t>
            </w:r>
          </w:p>
        </w:tc>
      </w:tr>
      <w:tr w:rsidR="00140FE4" w:rsidRPr="009A10FA" w14:paraId="14C473CC" w14:textId="77777777" w:rsidTr="00432777">
        <w:tc>
          <w:tcPr>
            <w:tcW w:w="2830" w:type="dxa"/>
          </w:tcPr>
          <w:p w14:paraId="4CE6B172" w14:textId="77777777" w:rsidR="00140FE4" w:rsidRPr="007B78E2" w:rsidRDefault="00140FE4" w:rsidP="00432777">
            <w:pPr>
              <w:ind w:left="360"/>
              <w:rPr>
                <w:rFonts w:asciiTheme="minorHAnsi" w:hAnsiTheme="minorHAnsi" w:cstheme="minorHAnsi"/>
                <w:bCs/>
              </w:rPr>
            </w:pPr>
          </w:p>
          <w:p w14:paraId="49323236" w14:textId="77777777" w:rsidR="00140FE4" w:rsidRPr="007B78E2" w:rsidRDefault="00140FE4" w:rsidP="00432777">
            <w:pPr>
              <w:rPr>
                <w:rFonts w:asciiTheme="minorHAnsi" w:hAnsiTheme="minorHAnsi" w:cstheme="minorHAnsi"/>
                <w:bCs/>
              </w:rPr>
            </w:pPr>
            <w:r w:rsidRPr="007B78E2">
              <w:rPr>
                <w:rFonts w:asciiTheme="minorHAnsi" w:hAnsiTheme="minorHAnsi" w:cstheme="minorHAnsi"/>
                <w:bCs/>
              </w:rPr>
              <w:t>Zentrum für seltene Skeletterkrankungen</w:t>
            </w:r>
          </w:p>
          <w:p w14:paraId="25BD2C9E" w14:textId="77777777" w:rsidR="00140FE4" w:rsidRPr="007B78E2" w:rsidRDefault="00140FE4" w:rsidP="00432777">
            <w:pPr>
              <w:rPr>
                <w:rFonts w:asciiTheme="minorHAnsi" w:hAnsiTheme="minorHAnsi" w:cstheme="minorHAnsi"/>
              </w:rPr>
            </w:pPr>
          </w:p>
        </w:tc>
        <w:tc>
          <w:tcPr>
            <w:tcW w:w="6521" w:type="dxa"/>
          </w:tcPr>
          <w:p w14:paraId="65656B8F" w14:textId="77777777" w:rsidR="00140FE4" w:rsidRPr="007B78E2" w:rsidRDefault="00140FE4" w:rsidP="00432777">
            <w:pPr>
              <w:pStyle w:val="Listenabsatz"/>
              <w:rPr>
                <w:rFonts w:asciiTheme="minorHAnsi" w:hAnsiTheme="minorHAnsi" w:cstheme="minorHAnsi"/>
              </w:rPr>
            </w:pPr>
          </w:p>
          <w:p w14:paraId="7EDC35B2" w14:textId="77777777" w:rsidR="00140FE4" w:rsidRPr="007B78E2" w:rsidRDefault="007B78E2" w:rsidP="007B78E2">
            <w:pPr>
              <w:pStyle w:val="Listenabsatz"/>
              <w:numPr>
                <w:ilvl w:val="0"/>
                <w:numId w:val="4"/>
              </w:numPr>
              <w:rPr>
                <w:rFonts w:asciiTheme="minorHAnsi" w:hAnsiTheme="minorHAnsi" w:cstheme="minorHAnsi"/>
              </w:rPr>
            </w:pPr>
            <w:r w:rsidRPr="007B78E2">
              <w:rPr>
                <w:rFonts w:asciiTheme="minorHAnsi" w:hAnsiTheme="minorHAnsi" w:cstheme="minorHAnsi"/>
              </w:rPr>
              <w:t>Regelmäßige Teilnahme an Online-Treffen des Netzwerks für seltene Osteopathien (NetsOs)</w:t>
            </w:r>
          </w:p>
          <w:p w14:paraId="6104EB51" w14:textId="77777777" w:rsidR="00140FE4" w:rsidRPr="007B78E2" w:rsidRDefault="00140FE4" w:rsidP="00432777">
            <w:pPr>
              <w:rPr>
                <w:rFonts w:asciiTheme="minorHAnsi" w:hAnsiTheme="minorHAnsi" w:cstheme="minorHAnsi"/>
              </w:rPr>
            </w:pPr>
          </w:p>
        </w:tc>
      </w:tr>
      <w:tr w:rsidR="00140FE4" w:rsidRPr="009A10FA" w14:paraId="38ED6687" w14:textId="77777777" w:rsidTr="00432777">
        <w:tc>
          <w:tcPr>
            <w:tcW w:w="2830" w:type="dxa"/>
          </w:tcPr>
          <w:p w14:paraId="4F9B05C4" w14:textId="77777777" w:rsidR="00140FE4" w:rsidRPr="009A10FA" w:rsidRDefault="00140FE4" w:rsidP="00432777">
            <w:pPr>
              <w:rPr>
                <w:rFonts w:asciiTheme="minorHAnsi" w:hAnsiTheme="minorHAnsi" w:cstheme="minorHAnsi"/>
                <w:bCs/>
              </w:rPr>
            </w:pPr>
          </w:p>
          <w:p w14:paraId="093913F0"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Zentrum für seltene Stoffwechselerkrankungen </w:t>
            </w:r>
          </w:p>
          <w:p w14:paraId="6DBE8898" w14:textId="77777777" w:rsidR="00140FE4" w:rsidRPr="009A10FA" w:rsidRDefault="00140FE4" w:rsidP="00432777">
            <w:pPr>
              <w:ind w:left="360"/>
              <w:rPr>
                <w:rFonts w:asciiTheme="minorHAnsi" w:hAnsiTheme="minorHAnsi" w:cstheme="minorHAnsi"/>
                <w:bCs/>
              </w:rPr>
            </w:pPr>
          </w:p>
          <w:p w14:paraId="418B2814" w14:textId="77777777" w:rsidR="00140FE4" w:rsidRPr="009A10FA" w:rsidRDefault="00140FE4" w:rsidP="00432777">
            <w:pPr>
              <w:rPr>
                <w:rFonts w:asciiTheme="minorHAnsi" w:hAnsiTheme="minorHAnsi" w:cstheme="minorHAnsi"/>
              </w:rPr>
            </w:pPr>
          </w:p>
        </w:tc>
        <w:tc>
          <w:tcPr>
            <w:tcW w:w="6521" w:type="dxa"/>
          </w:tcPr>
          <w:p w14:paraId="128D60A8" w14:textId="77777777" w:rsidR="00140FE4" w:rsidRPr="009A10FA" w:rsidRDefault="00140FE4" w:rsidP="00432777">
            <w:pPr>
              <w:pStyle w:val="Listenabsatz"/>
              <w:spacing w:after="160" w:line="259" w:lineRule="auto"/>
              <w:rPr>
                <w:rFonts w:asciiTheme="minorHAnsi" w:hAnsiTheme="minorHAnsi" w:cstheme="minorHAnsi"/>
              </w:rPr>
            </w:pPr>
          </w:p>
          <w:p w14:paraId="54C1DB41" w14:textId="77777777" w:rsidR="00140FE4" w:rsidRPr="009A10FA" w:rsidRDefault="00140FE4" w:rsidP="00140FE4">
            <w:pPr>
              <w:pStyle w:val="Listenabsatz"/>
              <w:numPr>
                <w:ilvl w:val="0"/>
                <w:numId w:val="41"/>
              </w:numPr>
              <w:spacing w:after="160" w:line="259" w:lineRule="auto"/>
              <w:rPr>
                <w:rFonts w:asciiTheme="minorHAnsi" w:hAnsiTheme="minorHAnsi" w:cstheme="minorHAnsi"/>
              </w:rPr>
            </w:pPr>
            <w:r w:rsidRPr="009A10FA">
              <w:rPr>
                <w:rFonts w:asciiTheme="minorHAnsi" w:hAnsiTheme="minorHAnsi" w:cstheme="minorHAnsi"/>
              </w:rPr>
              <w:t>monatliche Fallkonferenzen mit dem Stoffwechselzentrum der Klinik für Pädiatrische Nieren-, Leber- und Stoffwechselerkrankungen, MH Hannover</w:t>
            </w:r>
          </w:p>
          <w:p w14:paraId="2C053EBB" w14:textId="77777777" w:rsidR="00140FE4" w:rsidRPr="009A10FA" w:rsidRDefault="00140FE4" w:rsidP="00140FE4">
            <w:pPr>
              <w:pStyle w:val="Listenabsatz"/>
              <w:numPr>
                <w:ilvl w:val="0"/>
                <w:numId w:val="41"/>
              </w:numPr>
              <w:spacing w:after="160" w:line="259" w:lineRule="auto"/>
              <w:rPr>
                <w:rFonts w:asciiTheme="minorHAnsi" w:hAnsiTheme="minorHAnsi" w:cstheme="minorHAnsi"/>
              </w:rPr>
            </w:pPr>
            <w:r w:rsidRPr="009A10FA">
              <w:rPr>
                <w:rFonts w:asciiTheme="minorHAnsi" w:hAnsiTheme="minorHAnsi" w:cstheme="minorHAnsi"/>
              </w:rPr>
              <w:t>Teilnahme am 3-monatlich stattfindenden „Stoffwechsel-Kolloquium Norddeutscher Kinderkliniken“, ausgerichtet vom Kinder-UKE Hamburg</w:t>
            </w:r>
          </w:p>
          <w:p w14:paraId="604457E9" w14:textId="77777777" w:rsidR="00140FE4" w:rsidRPr="009A10FA" w:rsidRDefault="00140FE4" w:rsidP="00140FE4">
            <w:pPr>
              <w:pStyle w:val="Listenabsatz"/>
              <w:numPr>
                <w:ilvl w:val="0"/>
                <w:numId w:val="41"/>
              </w:numPr>
              <w:spacing w:after="160" w:line="259" w:lineRule="auto"/>
              <w:rPr>
                <w:rFonts w:asciiTheme="minorHAnsi" w:eastAsia="Times New Roman" w:hAnsiTheme="minorHAnsi" w:cstheme="minorHAnsi"/>
              </w:rPr>
            </w:pPr>
            <w:r w:rsidRPr="009A10FA">
              <w:rPr>
                <w:rFonts w:asciiTheme="minorHAnsi" w:hAnsiTheme="minorHAnsi" w:cstheme="minorHAnsi"/>
              </w:rPr>
              <w:lastRenderedPageBreak/>
              <w:t xml:space="preserve">Regelmäßige Teilnahme an den Online-Meetings der Deutschen Akademie für Seltene Neurologische Erkrankungen </w:t>
            </w:r>
          </w:p>
        </w:tc>
      </w:tr>
      <w:tr w:rsidR="00140FE4" w:rsidRPr="009A10FA" w14:paraId="122D7DA9" w14:textId="77777777" w:rsidTr="00432777">
        <w:tc>
          <w:tcPr>
            <w:tcW w:w="2830" w:type="dxa"/>
          </w:tcPr>
          <w:p w14:paraId="06831D91" w14:textId="77777777" w:rsidR="00140FE4" w:rsidRPr="009A10FA" w:rsidRDefault="00140FE4" w:rsidP="00432777">
            <w:pPr>
              <w:rPr>
                <w:rFonts w:asciiTheme="minorHAnsi" w:hAnsiTheme="minorHAnsi" w:cstheme="minorHAnsi"/>
                <w:bCs/>
              </w:rPr>
            </w:pPr>
          </w:p>
          <w:p w14:paraId="6F11F2F4"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Zentrum für seltene Tumorerkrankungen </w:t>
            </w:r>
          </w:p>
          <w:p w14:paraId="1EA26C16" w14:textId="77777777" w:rsidR="00140FE4" w:rsidRPr="009A10FA" w:rsidRDefault="00140FE4" w:rsidP="00432777">
            <w:pPr>
              <w:ind w:left="360"/>
              <w:rPr>
                <w:rFonts w:asciiTheme="minorHAnsi" w:hAnsiTheme="minorHAnsi" w:cstheme="minorHAnsi"/>
                <w:bCs/>
              </w:rPr>
            </w:pPr>
          </w:p>
          <w:p w14:paraId="58193BC4" w14:textId="77777777" w:rsidR="00140FE4" w:rsidRPr="009A10FA" w:rsidRDefault="00140FE4" w:rsidP="00432777">
            <w:pPr>
              <w:rPr>
                <w:rFonts w:asciiTheme="minorHAnsi" w:hAnsiTheme="minorHAnsi" w:cstheme="minorHAnsi"/>
              </w:rPr>
            </w:pPr>
          </w:p>
        </w:tc>
        <w:tc>
          <w:tcPr>
            <w:tcW w:w="6521" w:type="dxa"/>
          </w:tcPr>
          <w:p w14:paraId="5B16BBBF" w14:textId="77777777" w:rsidR="00140FE4" w:rsidRPr="008F03CA" w:rsidRDefault="00140FE4" w:rsidP="00140FE4">
            <w:pPr>
              <w:pStyle w:val="Listenabsatz"/>
              <w:numPr>
                <w:ilvl w:val="0"/>
                <w:numId w:val="46"/>
              </w:numPr>
              <w:jc w:val="both"/>
              <w:rPr>
                <w:rFonts w:asciiTheme="minorHAnsi" w:eastAsia="Times New Roman" w:hAnsiTheme="minorHAnsi" w:cstheme="minorHAnsi"/>
              </w:rPr>
            </w:pPr>
            <w:r w:rsidRPr="008F03CA">
              <w:rPr>
                <w:rFonts w:asciiTheme="minorHAnsi" w:eastAsia="Times New Roman" w:hAnsiTheme="minorHAnsi" w:cstheme="minorHAnsi"/>
              </w:rPr>
              <w:t xml:space="preserve">Im Rahmen der Qualitätsoffensive Niedersachsen des CCC-N® des Onkologischen Spitzenzentrums Niedersachen (CCC-N; </w:t>
            </w:r>
            <w:hyperlink r:id="rId18" w:history="1">
              <w:r w:rsidRPr="008F03CA">
                <w:rPr>
                  <w:rStyle w:val="Hyperlink"/>
                  <w:rFonts w:asciiTheme="minorHAnsi" w:eastAsia="Times New Roman" w:hAnsiTheme="minorHAnsi" w:cstheme="minorHAnsi"/>
                  <w:color w:val="auto"/>
                </w:rPr>
                <w:t>https://www.ccc-niedersachsen.eu/</w:t>
              </w:r>
            </w:hyperlink>
            <w:r w:rsidRPr="008F03CA">
              <w:rPr>
                <w:rFonts w:asciiTheme="minorHAnsi" w:eastAsia="Times New Roman" w:hAnsiTheme="minorHAnsi" w:cstheme="minorHAnsi"/>
              </w:rPr>
              <w:t>) erfolgt ein regelmäßiger Austausch zwischen den Standorten UMG und MHH, sowie mit den Kooperationspartnern. Die Qualitätsoffensive Niedersachsen des CCC-N ® stellt eine multiprofessionelle Plattform für alle Ärzt*innen, Pflegenden und an der Versorgung von Krebspatient*innen Beteiligten zu allen Themen der multidisziplinären Versorgung dar. In regelmäßigen Konferenzen und Workshops werden u.a. Prozesse analysiert und harmonisiert, Tumorboardadhärenzanalysen diskutiert und Qualitätszirkel standortübergreifend etabliert. Zudem bieten die Arbeitsgruppen des CCC-Netzwerkes der Deutschen Krebshilfe eine übergreifende Plattform.</w:t>
            </w:r>
          </w:p>
        </w:tc>
      </w:tr>
      <w:tr w:rsidR="00140FE4" w:rsidRPr="009A10FA" w14:paraId="75819E21" w14:textId="77777777" w:rsidTr="00432777">
        <w:tc>
          <w:tcPr>
            <w:tcW w:w="2830" w:type="dxa"/>
          </w:tcPr>
          <w:p w14:paraId="763A65C1" w14:textId="77777777" w:rsidR="00140FE4" w:rsidRPr="009A10FA" w:rsidRDefault="00140FE4" w:rsidP="00432777">
            <w:pPr>
              <w:rPr>
                <w:rFonts w:asciiTheme="minorHAnsi" w:hAnsiTheme="minorHAnsi" w:cstheme="minorHAnsi"/>
                <w:bCs/>
              </w:rPr>
            </w:pPr>
          </w:p>
          <w:p w14:paraId="395E8125" w14:textId="77777777" w:rsidR="00140FE4" w:rsidRPr="009A10FA" w:rsidRDefault="00140FE4" w:rsidP="00432777">
            <w:pPr>
              <w:rPr>
                <w:rFonts w:asciiTheme="minorHAnsi" w:hAnsiTheme="minorHAnsi" w:cstheme="minorHAnsi"/>
                <w:bCs/>
              </w:rPr>
            </w:pPr>
            <w:r w:rsidRPr="009A10FA">
              <w:rPr>
                <w:rFonts w:asciiTheme="minorHAnsi" w:hAnsiTheme="minorHAnsi" w:cstheme="minorHAnsi"/>
                <w:bCs/>
              </w:rPr>
              <w:t xml:space="preserve">Zentrum für ungeklärte angeborene Syndrome und klinische Genommedizin </w:t>
            </w:r>
          </w:p>
          <w:p w14:paraId="798D2ECC" w14:textId="77777777" w:rsidR="00140FE4" w:rsidRPr="009A10FA" w:rsidRDefault="00140FE4" w:rsidP="00432777">
            <w:pPr>
              <w:rPr>
                <w:rFonts w:asciiTheme="minorHAnsi" w:hAnsiTheme="minorHAnsi" w:cstheme="minorHAnsi"/>
              </w:rPr>
            </w:pPr>
          </w:p>
        </w:tc>
        <w:tc>
          <w:tcPr>
            <w:tcW w:w="6521" w:type="dxa"/>
          </w:tcPr>
          <w:p w14:paraId="38493774" w14:textId="77777777" w:rsidR="00140FE4" w:rsidRPr="009A10FA" w:rsidRDefault="00140FE4" w:rsidP="00432777">
            <w:pPr>
              <w:rPr>
                <w:rFonts w:cstheme="minorHAnsi"/>
              </w:rPr>
            </w:pPr>
          </w:p>
          <w:p w14:paraId="6BE133FB" w14:textId="77777777" w:rsidR="00140FE4" w:rsidRPr="009A10FA" w:rsidRDefault="00140FE4" w:rsidP="00140FE4">
            <w:pPr>
              <w:pStyle w:val="Listenabsatz"/>
              <w:numPr>
                <w:ilvl w:val="0"/>
                <w:numId w:val="44"/>
              </w:numPr>
              <w:spacing w:after="200" w:line="276" w:lineRule="auto"/>
              <w:rPr>
                <w:rFonts w:ascii="New York" w:eastAsia="Times New Roman" w:hAnsi="New York" w:cstheme="minorHAnsi"/>
              </w:rPr>
            </w:pPr>
            <w:r w:rsidRPr="009A10FA">
              <w:rPr>
                <w:rFonts w:ascii="New York" w:eastAsia="Times New Roman" w:hAnsi="New York" w:cstheme="minorHAnsi"/>
              </w:rPr>
              <w:t>Regelmäßiger Austausch mit den deutschen ERN-assoziierten Zentren für seltene Erkrankungen (Universitätskliniken Düsseldorf, Essen, Hamburg, Hannover, Magdeburg, Lübeck)</w:t>
            </w:r>
          </w:p>
          <w:p w14:paraId="39941207" w14:textId="77777777" w:rsidR="00140FE4" w:rsidRPr="009A10FA" w:rsidRDefault="00140FE4" w:rsidP="00140FE4">
            <w:pPr>
              <w:pStyle w:val="Listenabsatz"/>
              <w:numPr>
                <w:ilvl w:val="0"/>
                <w:numId w:val="44"/>
              </w:numPr>
              <w:spacing w:after="200" w:line="276" w:lineRule="auto"/>
              <w:rPr>
                <w:rFonts w:ascii="New York" w:eastAsia="Times New Roman" w:hAnsi="New York" w:cstheme="minorHAnsi"/>
              </w:rPr>
            </w:pPr>
            <w:r w:rsidRPr="009A10FA">
              <w:rPr>
                <w:rFonts w:ascii="New York" w:eastAsia="Times New Roman" w:hAnsi="New York" w:cstheme="minorHAnsi"/>
              </w:rPr>
              <w:t>Regelmäßige Teilnahme an den Online-Meetings der Deutschen Akademie für Seltene Neurologische Erkrankungen (DASNE).</w:t>
            </w:r>
          </w:p>
          <w:p w14:paraId="00847B7A" w14:textId="77777777" w:rsidR="00140FE4" w:rsidRPr="009A10FA" w:rsidRDefault="00140FE4" w:rsidP="00432777">
            <w:pPr>
              <w:rPr>
                <w:rFonts w:asciiTheme="minorHAnsi" w:hAnsiTheme="minorHAnsi" w:cstheme="minorHAnsi"/>
              </w:rPr>
            </w:pPr>
          </w:p>
        </w:tc>
      </w:tr>
    </w:tbl>
    <w:p w14:paraId="089C5BA4" w14:textId="77777777" w:rsidR="00A31022" w:rsidRPr="00A31022" w:rsidRDefault="00A31022" w:rsidP="00A31022">
      <w:pPr>
        <w:autoSpaceDE w:val="0"/>
        <w:autoSpaceDN w:val="0"/>
        <w:adjustRightInd w:val="0"/>
        <w:spacing w:before="240" w:after="240" w:line="288" w:lineRule="auto"/>
        <w:jc w:val="both"/>
        <w:rPr>
          <w:rFonts w:cstheme="minorHAnsi"/>
          <w:color w:val="1F4E79" w:themeColor="accent1" w:themeShade="80"/>
          <w:sz w:val="24"/>
          <w:szCs w:val="24"/>
        </w:rPr>
      </w:pPr>
    </w:p>
    <w:p w14:paraId="71746723" w14:textId="77777777" w:rsidR="00A31022" w:rsidRPr="002121A6" w:rsidRDefault="00A31022" w:rsidP="002121A6">
      <w:pPr>
        <w:pStyle w:val="berschrift1"/>
        <w:rPr>
          <w:rFonts w:asciiTheme="minorHAnsi" w:hAnsiTheme="minorHAnsi" w:cstheme="minorHAnsi"/>
          <w:b/>
          <w:color w:val="1F4E79" w:themeColor="accent1" w:themeShade="80"/>
          <w:sz w:val="28"/>
        </w:rPr>
      </w:pPr>
      <w:bookmarkStart w:id="46" w:name="_Toc147905739"/>
      <w:r w:rsidRPr="002121A6">
        <w:rPr>
          <w:rFonts w:asciiTheme="minorHAnsi" w:hAnsiTheme="minorHAnsi" w:cstheme="minorHAnsi"/>
          <w:b/>
          <w:color w:val="1F4E79" w:themeColor="accent1" w:themeShade="80"/>
          <w:sz w:val="28"/>
        </w:rPr>
        <w:t>6. Anzahl der durch humangenetische Analysen gesicherten Diagnosen gegenüber bisher unklaren Diagnosen</w:t>
      </w:r>
      <w:bookmarkEnd w:id="46"/>
    </w:p>
    <w:p w14:paraId="19A58B46" w14:textId="77777777" w:rsidR="00A31022" w:rsidRPr="00A31022" w:rsidRDefault="00A31022" w:rsidP="00A31022">
      <w:pPr>
        <w:spacing w:before="240" w:after="240" w:line="288" w:lineRule="auto"/>
        <w:jc w:val="both"/>
        <w:rPr>
          <w:color w:val="1F4E79" w:themeColor="accent1" w:themeShade="80"/>
          <w:sz w:val="24"/>
          <w:szCs w:val="24"/>
        </w:rPr>
      </w:pPr>
      <w:r w:rsidRPr="00A31022">
        <w:rPr>
          <w:color w:val="1F4E79" w:themeColor="accent1" w:themeShade="80"/>
          <w:sz w:val="24"/>
          <w:szCs w:val="24"/>
        </w:rPr>
        <w:t>Über das Zentrum für ungeklärte angeborene Syndrome und klinische Genommedizin:</w:t>
      </w:r>
    </w:p>
    <w:p w14:paraId="7EDCC315" w14:textId="77777777" w:rsidR="00140FE4" w:rsidRPr="00140FE4" w:rsidRDefault="00140FE4" w:rsidP="00140FE4">
      <w:pPr>
        <w:pStyle w:val="Listenabsatz"/>
        <w:numPr>
          <w:ilvl w:val="0"/>
          <w:numId w:val="47"/>
        </w:numPr>
        <w:rPr>
          <w:rFonts w:asciiTheme="minorHAnsi" w:hAnsiTheme="minorHAnsi" w:cstheme="minorHAnsi"/>
          <w:sz w:val="24"/>
        </w:rPr>
      </w:pPr>
      <w:r w:rsidRPr="00140FE4">
        <w:rPr>
          <w:rFonts w:asciiTheme="minorHAnsi" w:hAnsiTheme="minorHAnsi" w:cstheme="minorHAnsi"/>
          <w:sz w:val="24"/>
        </w:rPr>
        <w:t>Exomsequenzierung wurde für Routinediagnostik akkreditiert; Anzahl der in 2022 durch Exomsequenzierung gesicherten Diagnosen: 193</w:t>
      </w:r>
    </w:p>
    <w:p w14:paraId="763507D8" w14:textId="77777777" w:rsidR="00A31022" w:rsidRDefault="00140FE4" w:rsidP="00140FE4">
      <w:pPr>
        <w:pStyle w:val="Listenabsatz"/>
        <w:numPr>
          <w:ilvl w:val="0"/>
          <w:numId w:val="47"/>
        </w:numPr>
        <w:rPr>
          <w:rFonts w:asciiTheme="minorHAnsi" w:hAnsiTheme="minorHAnsi" w:cstheme="minorHAnsi"/>
          <w:sz w:val="24"/>
        </w:rPr>
      </w:pPr>
      <w:r w:rsidRPr="00140FE4">
        <w:rPr>
          <w:rFonts w:asciiTheme="minorHAnsi" w:hAnsiTheme="minorHAnsi" w:cstheme="minorHAnsi"/>
          <w:sz w:val="24"/>
        </w:rPr>
        <w:t>Laufende wissenschaftliche Studie "Untersuchung der genetischen Grundlagen ungeklärter angeborener Erkrankungen" (Ethikvotum UMG 3/2/16), Exomsequenzierung mit Auswertung durch das MutationMining-Team; Anzahl geklärter Diagnosen: 38 (Anzahl neu identifizierter Krankheitsgene: 8)</w:t>
      </w:r>
    </w:p>
    <w:p w14:paraId="6B7AD630" w14:textId="77777777" w:rsidR="00140FE4" w:rsidRPr="00140FE4" w:rsidRDefault="00140FE4" w:rsidP="00140FE4">
      <w:pPr>
        <w:pStyle w:val="Listenabsatz"/>
        <w:ind w:left="1080"/>
        <w:rPr>
          <w:rFonts w:asciiTheme="minorHAnsi" w:hAnsiTheme="minorHAnsi" w:cstheme="minorHAnsi"/>
          <w:sz w:val="24"/>
        </w:rPr>
      </w:pPr>
    </w:p>
    <w:p w14:paraId="6277DEDB" w14:textId="338DA48F" w:rsidR="00432777" w:rsidRDefault="00A31022" w:rsidP="002121A6">
      <w:pPr>
        <w:pStyle w:val="berschrift1"/>
        <w:rPr>
          <w:rFonts w:asciiTheme="minorHAnsi" w:hAnsiTheme="minorHAnsi" w:cstheme="minorHAnsi"/>
          <w:b/>
          <w:color w:val="1F4E79" w:themeColor="accent1" w:themeShade="80"/>
          <w:sz w:val="28"/>
        </w:rPr>
      </w:pPr>
      <w:bookmarkStart w:id="47" w:name="_Toc147905740"/>
      <w:r w:rsidRPr="002121A6">
        <w:rPr>
          <w:rFonts w:asciiTheme="minorHAnsi" w:hAnsiTheme="minorHAnsi" w:cstheme="minorHAnsi"/>
          <w:b/>
          <w:color w:val="1F4E79" w:themeColor="accent1" w:themeShade="80"/>
          <w:sz w:val="28"/>
        </w:rPr>
        <w:t>7. Nennung der Leitlinien und Konsensuspapiere, an denen das Zentrum mitarbeitet</w:t>
      </w:r>
      <w:bookmarkEnd w:id="47"/>
    </w:p>
    <w:p w14:paraId="5BEECC94" w14:textId="77777777" w:rsidR="002121A6" w:rsidRPr="002121A6" w:rsidRDefault="002121A6" w:rsidP="002121A6"/>
    <w:tbl>
      <w:tblPr>
        <w:tblStyle w:val="Tabellenraster"/>
        <w:tblW w:w="9351" w:type="dxa"/>
        <w:tblLayout w:type="fixed"/>
        <w:tblLook w:val="04A0" w:firstRow="1" w:lastRow="0" w:firstColumn="1" w:lastColumn="0" w:noHBand="0" w:noVBand="1"/>
      </w:tblPr>
      <w:tblGrid>
        <w:gridCol w:w="2830"/>
        <w:gridCol w:w="6521"/>
      </w:tblGrid>
      <w:tr w:rsidR="00432777" w:rsidRPr="00A92DE5" w14:paraId="780DA47F" w14:textId="77777777" w:rsidTr="00432777">
        <w:tc>
          <w:tcPr>
            <w:tcW w:w="2830" w:type="dxa"/>
          </w:tcPr>
          <w:p w14:paraId="2BAD554C" w14:textId="77777777" w:rsidR="00432777" w:rsidRPr="00A92DE5" w:rsidRDefault="00432777" w:rsidP="00432777">
            <w:pPr>
              <w:rPr>
                <w:rFonts w:asciiTheme="minorHAnsi" w:hAnsiTheme="minorHAnsi" w:cstheme="minorHAnsi"/>
                <w:bCs/>
              </w:rPr>
            </w:pPr>
          </w:p>
          <w:p w14:paraId="33AE0101"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seltene </w:t>
            </w:r>
          </w:p>
          <w:p w14:paraId="35694646"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Herz- und Kreislauf-erkrankungen </w:t>
            </w:r>
          </w:p>
          <w:p w14:paraId="22B9CD23" w14:textId="77777777" w:rsidR="00432777" w:rsidRPr="00A92DE5" w:rsidRDefault="00432777" w:rsidP="00432777">
            <w:pPr>
              <w:rPr>
                <w:rFonts w:asciiTheme="minorHAnsi" w:hAnsiTheme="minorHAnsi" w:cstheme="minorHAnsi"/>
              </w:rPr>
            </w:pPr>
          </w:p>
        </w:tc>
        <w:tc>
          <w:tcPr>
            <w:tcW w:w="6521" w:type="dxa"/>
          </w:tcPr>
          <w:p w14:paraId="4CFF8C29" w14:textId="77777777" w:rsidR="00432777" w:rsidRPr="00A92DE5" w:rsidRDefault="00432777" w:rsidP="00432777">
            <w:pPr>
              <w:pStyle w:val="Listenabsatz"/>
              <w:rPr>
                <w:rFonts w:asciiTheme="minorHAnsi" w:hAnsiTheme="minorHAnsi" w:cstheme="minorHAnsi"/>
              </w:rPr>
            </w:pPr>
          </w:p>
          <w:p w14:paraId="02B0CF93" w14:textId="77777777" w:rsidR="00432777" w:rsidRPr="00A92DE5" w:rsidRDefault="00432777" w:rsidP="00432777">
            <w:pPr>
              <w:pStyle w:val="Listenabsatz"/>
              <w:numPr>
                <w:ilvl w:val="0"/>
                <w:numId w:val="4"/>
              </w:numPr>
              <w:rPr>
                <w:rFonts w:asciiTheme="minorHAnsi" w:hAnsiTheme="minorHAnsi" w:cstheme="minorHAnsi"/>
              </w:rPr>
            </w:pPr>
            <w:r w:rsidRPr="00A92DE5">
              <w:rPr>
                <w:rFonts w:asciiTheme="minorHAnsi" w:hAnsiTheme="minorHAnsi" w:cstheme="minorHAnsi"/>
              </w:rPr>
              <w:t>Leitlinie für Ebsteinsche Anomalie</w:t>
            </w:r>
          </w:p>
          <w:p w14:paraId="5417E33D" w14:textId="77777777" w:rsidR="00432777" w:rsidRPr="00A92DE5" w:rsidRDefault="00432777" w:rsidP="00432777">
            <w:pPr>
              <w:pStyle w:val="Listenabsatz"/>
              <w:numPr>
                <w:ilvl w:val="0"/>
                <w:numId w:val="4"/>
              </w:numPr>
              <w:rPr>
                <w:rFonts w:asciiTheme="minorHAnsi" w:hAnsiTheme="minorHAnsi" w:cstheme="minorHAnsi"/>
              </w:rPr>
            </w:pPr>
            <w:r w:rsidRPr="00A92DE5">
              <w:rPr>
                <w:rFonts w:asciiTheme="minorHAnsi" w:hAnsiTheme="minorHAnsi" w:cstheme="minorHAnsi"/>
              </w:rPr>
              <w:t>Leitlinie für Williams-Beuren-Syndrom</w:t>
            </w:r>
          </w:p>
          <w:p w14:paraId="337574C7" w14:textId="77777777" w:rsidR="00432777" w:rsidRPr="00A92DE5" w:rsidRDefault="00432777" w:rsidP="00432777">
            <w:pPr>
              <w:pStyle w:val="Listenabsatz"/>
              <w:numPr>
                <w:ilvl w:val="0"/>
                <w:numId w:val="4"/>
              </w:numPr>
              <w:rPr>
                <w:rFonts w:asciiTheme="minorHAnsi" w:hAnsiTheme="minorHAnsi" w:cstheme="minorHAnsi"/>
              </w:rPr>
            </w:pPr>
            <w:r w:rsidRPr="00A92DE5">
              <w:rPr>
                <w:rFonts w:asciiTheme="minorHAnsi" w:hAnsiTheme="minorHAnsi" w:cstheme="minorHAnsi"/>
              </w:rPr>
              <w:t>Leitlinie für Arrhythmien bei angeborenen Herzfehlern</w:t>
            </w:r>
          </w:p>
          <w:p w14:paraId="3C0DCA10" w14:textId="77777777" w:rsidR="00432777" w:rsidRPr="00A92DE5" w:rsidRDefault="00432777" w:rsidP="00432777">
            <w:pPr>
              <w:rPr>
                <w:rFonts w:asciiTheme="minorHAnsi" w:hAnsiTheme="minorHAnsi" w:cstheme="minorHAnsi"/>
              </w:rPr>
            </w:pPr>
          </w:p>
        </w:tc>
      </w:tr>
      <w:tr w:rsidR="00432777" w:rsidRPr="00A92DE5" w14:paraId="155DCEA0" w14:textId="77777777" w:rsidTr="00432777">
        <w:tc>
          <w:tcPr>
            <w:tcW w:w="2830" w:type="dxa"/>
          </w:tcPr>
          <w:p w14:paraId="3E6C906D" w14:textId="77777777" w:rsidR="00432777" w:rsidRPr="00A92DE5" w:rsidRDefault="00432777" w:rsidP="00432777">
            <w:pPr>
              <w:rPr>
                <w:rFonts w:asciiTheme="minorHAnsi" w:hAnsiTheme="minorHAnsi" w:cstheme="minorHAnsi"/>
                <w:bCs/>
              </w:rPr>
            </w:pPr>
          </w:p>
          <w:p w14:paraId="65ED7BD7"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seltene neurologische Erkrankungen im </w:t>
            </w:r>
            <w:r w:rsidRPr="00A92DE5">
              <w:rPr>
                <w:rFonts w:asciiTheme="minorHAnsi" w:hAnsiTheme="minorHAnsi" w:cstheme="minorHAnsi"/>
                <w:bCs/>
              </w:rPr>
              <w:lastRenderedPageBreak/>
              <w:t>Kindes- und Jugendalter (GoRare)</w:t>
            </w:r>
          </w:p>
          <w:p w14:paraId="62B4C391" w14:textId="77777777" w:rsidR="00432777" w:rsidRPr="00A92DE5" w:rsidRDefault="00432777" w:rsidP="00432777">
            <w:pPr>
              <w:rPr>
                <w:rFonts w:asciiTheme="minorHAnsi" w:hAnsiTheme="minorHAnsi" w:cstheme="minorHAnsi"/>
              </w:rPr>
            </w:pPr>
          </w:p>
        </w:tc>
        <w:tc>
          <w:tcPr>
            <w:tcW w:w="6521" w:type="dxa"/>
          </w:tcPr>
          <w:p w14:paraId="4BBF710F" w14:textId="77777777" w:rsidR="00432777" w:rsidRPr="00A92DE5" w:rsidRDefault="00432777" w:rsidP="00432777">
            <w:pPr>
              <w:rPr>
                <w:rFonts w:asciiTheme="minorHAnsi" w:hAnsiTheme="minorHAnsi" w:cstheme="minorHAnsi"/>
              </w:rPr>
            </w:pPr>
          </w:p>
          <w:p w14:paraId="0A612F0F" w14:textId="77777777" w:rsidR="00432777" w:rsidRPr="00C3706B" w:rsidRDefault="00432777" w:rsidP="00432777">
            <w:pPr>
              <w:rPr>
                <w:rFonts w:asciiTheme="minorHAnsi" w:hAnsiTheme="minorHAnsi" w:cstheme="minorHAnsi"/>
              </w:rPr>
            </w:pPr>
            <w:r w:rsidRPr="00C3706B">
              <w:rPr>
                <w:rFonts w:asciiTheme="minorHAnsi" w:hAnsiTheme="minorHAnsi" w:cstheme="minorHAnsi"/>
              </w:rPr>
              <w:t>Im Jahr 2022 war das ZSEG über das</w:t>
            </w:r>
          </w:p>
          <w:p w14:paraId="4D57076C" w14:textId="77777777" w:rsidR="00432777" w:rsidRPr="00C3706B" w:rsidRDefault="00432777" w:rsidP="00432777">
            <w:pPr>
              <w:pStyle w:val="Listenabsatz"/>
              <w:numPr>
                <w:ilvl w:val="0"/>
                <w:numId w:val="52"/>
              </w:numPr>
              <w:spacing w:line="276" w:lineRule="auto"/>
              <w:rPr>
                <w:rFonts w:asciiTheme="minorHAnsi" w:eastAsia="Times New Roman" w:hAnsiTheme="minorHAnsi" w:cstheme="minorHAnsi"/>
              </w:rPr>
            </w:pPr>
            <w:r w:rsidRPr="00C3706B">
              <w:rPr>
                <w:rFonts w:asciiTheme="minorHAnsi" w:eastAsia="Times New Roman" w:hAnsiTheme="minorHAnsi" w:cstheme="minorHAnsi"/>
              </w:rPr>
              <w:lastRenderedPageBreak/>
              <w:t>Zentrum für seltene neurologische Erkrankungen im Kindes- und Jugendalter Göttingen (GoRare)</w:t>
            </w:r>
          </w:p>
          <w:p w14:paraId="1EC4A42F" w14:textId="77777777" w:rsidR="00432777" w:rsidRPr="00C3706B" w:rsidRDefault="00432777" w:rsidP="00432777">
            <w:pPr>
              <w:pStyle w:val="Listenabsatz"/>
              <w:numPr>
                <w:ilvl w:val="0"/>
                <w:numId w:val="52"/>
              </w:numPr>
              <w:spacing w:line="276" w:lineRule="auto"/>
              <w:rPr>
                <w:rFonts w:asciiTheme="minorHAnsi" w:eastAsia="Times New Roman" w:hAnsiTheme="minorHAnsi" w:cstheme="minorHAnsi"/>
              </w:rPr>
            </w:pPr>
            <w:r w:rsidRPr="00C3706B">
              <w:rPr>
                <w:rFonts w:asciiTheme="minorHAnsi" w:eastAsia="Times New Roman" w:hAnsiTheme="minorHAnsi" w:cstheme="minorHAnsi"/>
              </w:rPr>
              <w:t>Zentrum für seltene neuromuskuläre Erkrankungen</w:t>
            </w:r>
          </w:p>
          <w:p w14:paraId="78DB72C4" w14:textId="77777777" w:rsidR="00432777" w:rsidRPr="00C3706B" w:rsidRDefault="00432777" w:rsidP="00432777">
            <w:pPr>
              <w:pStyle w:val="Listenabsatz"/>
              <w:numPr>
                <w:ilvl w:val="0"/>
                <w:numId w:val="52"/>
              </w:numPr>
              <w:spacing w:after="120" w:line="276" w:lineRule="auto"/>
              <w:rPr>
                <w:rFonts w:asciiTheme="minorHAnsi" w:eastAsia="Times New Roman" w:hAnsiTheme="minorHAnsi" w:cstheme="minorHAnsi"/>
              </w:rPr>
            </w:pPr>
            <w:r w:rsidRPr="00C3706B">
              <w:rPr>
                <w:rFonts w:asciiTheme="minorHAnsi" w:eastAsia="Times New Roman" w:hAnsiTheme="minorHAnsi" w:cstheme="minorHAnsi"/>
              </w:rPr>
              <w:t>Zentrum für seltene Tumorerkrankungen</w:t>
            </w:r>
          </w:p>
          <w:p w14:paraId="15CEC54A" w14:textId="77777777" w:rsidR="00432777" w:rsidRPr="00C3706B" w:rsidRDefault="00432777" w:rsidP="00432777">
            <w:pPr>
              <w:spacing w:after="120"/>
              <w:rPr>
                <w:rFonts w:asciiTheme="minorHAnsi" w:hAnsiTheme="minorHAnsi" w:cstheme="minorHAnsi"/>
              </w:rPr>
            </w:pPr>
            <w:r w:rsidRPr="00C3706B">
              <w:rPr>
                <w:rFonts w:asciiTheme="minorHAnsi" w:hAnsiTheme="minorHAnsi" w:cstheme="minorHAnsi"/>
              </w:rPr>
              <w:t>an folgenden Leitlinien der AWMF beteiligt:</w:t>
            </w:r>
          </w:p>
          <w:p w14:paraId="38735391" w14:textId="77777777" w:rsidR="00432777" w:rsidRPr="00C3706B" w:rsidRDefault="00432777" w:rsidP="00432777">
            <w:pPr>
              <w:pStyle w:val="Listenabsatz"/>
              <w:numPr>
                <w:ilvl w:val="0"/>
                <w:numId w:val="48"/>
              </w:numPr>
              <w:spacing w:after="160" w:line="259" w:lineRule="auto"/>
              <w:rPr>
                <w:rFonts w:asciiTheme="minorHAnsi" w:hAnsiTheme="minorHAnsi" w:cstheme="minorHAnsi"/>
              </w:rPr>
            </w:pPr>
            <w:r w:rsidRPr="00C3706B">
              <w:rPr>
                <w:rFonts w:asciiTheme="minorHAnsi" w:hAnsiTheme="minorHAnsi" w:cstheme="minorHAnsi"/>
              </w:rPr>
              <w:t>Prof.s Gärtner und Huppke: Pädiatrische Multiple Sklerose:</w:t>
            </w:r>
          </w:p>
          <w:p w14:paraId="3B59B78B" w14:textId="77777777" w:rsidR="00432777" w:rsidRPr="00C3706B" w:rsidRDefault="00432777" w:rsidP="00432777">
            <w:pPr>
              <w:pStyle w:val="Listenabsatz"/>
              <w:rPr>
                <w:rFonts w:asciiTheme="minorHAnsi" w:hAnsiTheme="minorHAnsi" w:cstheme="minorHAnsi"/>
              </w:rPr>
            </w:pPr>
            <w:r w:rsidRPr="00C3706B">
              <w:rPr>
                <w:rFonts w:asciiTheme="minorHAnsi" w:hAnsiTheme="minorHAnsi" w:cstheme="minorHAnsi"/>
              </w:rPr>
              <w:t>https://www.awmf.org/leitlinien/detail/anmeldung/1/ll/022-014.html</w:t>
            </w:r>
          </w:p>
          <w:p w14:paraId="7BE32F7A" w14:textId="77777777" w:rsidR="00432777" w:rsidRPr="00C3706B" w:rsidRDefault="00432777" w:rsidP="00432777">
            <w:pPr>
              <w:pStyle w:val="Listenabsatz"/>
              <w:numPr>
                <w:ilvl w:val="0"/>
                <w:numId w:val="48"/>
              </w:numPr>
              <w:spacing w:after="160" w:line="259" w:lineRule="auto"/>
              <w:rPr>
                <w:rFonts w:asciiTheme="minorHAnsi" w:hAnsiTheme="minorHAnsi" w:cstheme="minorHAnsi"/>
              </w:rPr>
            </w:pPr>
            <w:r w:rsidRPr="00C3706B">
              <w:rPr>
                <w:rFonts w:asciiTheme="minorHAnsi" w:hAnsiTheme="minorHAnsi" w:cstheme="minorHAnsi"/>
              </w:rPr>
              <w:t>Prof. Wilichowski: Mitochondriale Erkrankungen</w:t>
            </w:r>
          </w:p>
          <w:p w14:paraId="55A14F4F" w14:textId="77777777" w:rsidR="00432777" w:rsidRPr="00A92DE5" w:rsidRDefault="00432777" w:rsidP="00432777">
            <w:pPr>
              <w:pStyle w:val="Listenabsatz"/>
              <w:rPr>
                <w:rFonts w:asciiTheme="minorHAnsi" w:hAnsiTheme="minorHAnsi" w:cstheme="minorHAnsi"/>
              </w:rPr>
            </w:pPr>
            <w:r w:rsidRPr="00C3706B">
              <w:rPr>
                <w:rFonts w:asciiTheme="minorHAnsi" w:hAnsiTheme="minorHAnsi" w:cstheme="minorHAnsi"/>
              </w:rPr>
              <w:t>https://www.awmf.org/leitlinien/detail</w:t>
            </w:r>
            <w:r w:rsidRPr="00A92DE5">
              <w:rPr>
                <w:rFonts w:asciiTheme="minorHAnsi" w:hAnsiTheme="minorHAnsi" w:cstheme="minorHAnsi"/>
              </w:rPr>
              <w:t>/ll/030-049.html</w:t>
            </w:r>
          </w:p>
          <w:p w14:paraId="286C6A6F"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Angemeldetes Leitlinienvorhaben (Registernummer 027 – 016, KlassifikationS3)</w:t>
            </w:r>
          </w:p>
          <w:p w14:paraId="623BEAE8"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Mitochondriopathien im Kindes- und Jugendalter, Diagnostik und Therapieansätze</w:t>
            </w:r>
          </w:p>
          <w:p w14:paraId="2FAFA42B"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https://www.awmf.org/leitlinien/detail/anmeldung/1/ll/027-016.html</w:t>
            </w:r>
          </w:p>
          <w:p w14:paraId="0039CFF4" w14:textId="77777777" w:rsidR="00432777" w:rsidRPr="00A92DE5" w:rsidRDefault="00432777" w:rsidP="00432777">
            <w:pPr>
              <w:pStyle w:val="Listenabsatz"/>
              <w:numPr>
                <w:ilvl w:val="0"/>
                <w:numId w:val="48"/>
              </w:numPr>
              <w:spacing w:after="160" w:line="259" w:lineRule="auto"/>
              <w:rPr>
                <w:rFonts w:asciiTheme="minorHAnsi" w:hAnsiTheme="minorHAnsi" w:cstheme="minorHAnsi"/>
              </w:rPr>
            </w:pPr>
            <w:r w:rsidRPr="00A92DE5">
              <w:rPr>
                <w:rFonts w:asciiTheme="minorHAnsi" w:hAnsiTheme="minorHAnsi" w:cstheme="minorHAnsi"/>
              </w:rPr>
              <w:t>Prof. Kramm: Gliome niedrigen Malignitätsgrades im Kindes- und Jugendalter</w:t>
            </w:r>
          </w:p>
          <w:p w14:paraId="44EB7E4F"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https://www.awmf.org/leitlinien/detail/ll/025-024.html</w:t>
            </w:r>
          </w:p>
          <w:p w14:paraId="19597F29" w14:textId="77777777" w:rsidR="00432777" w:rsidRPr="00A92DE5" w:rsidRDefault="00432777" w:rsidP="00432777">
            <w:pPr>
              <w:pStyle w:val="Listenabsatz"/>
              <w:numPr>
                <w:ilvl w:val="0"/>
                <w:numId w:val="48"/>
              </w:numPr>
              <w:spacing w:after="160" w:line="259" w:lineRule="auto"/>
              <w:rPr>
                <w:rFonts w:asciiTheme="minorHAnsi" w:hAnsiTheme="minorHAnsi" w:cstheme="minorHAnsi"/>
              </w:rPr>
            </w:pPr>
            <w:r w:rsidRPr="00A92DE5">
              <w:rPr>
                <w:rFonts w:asciiTheme="minorHAnsi" w:hAnsiTheme="minorHAnsi" w:cstheme="minorHAnsi"/>
              </w:rPr>
              <w:t>Prof. Mühlhausen: Diagnostik, Therapie und Management der Glutarazidurie Typ I</w:t>
            </w:r>
          </w:p>
          <w:p w14:paraId="196FFD52"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https://www.awmf.org/leitlinien/detail/ll/027-018.html</w:t>
            </w:r>
          </w:p>
          <w:p w14:paraId="7855F9D1" w14:textId="77777777" w:rsidR="00432777" w:rsidRPr="00A92DE5" w:rsidRDefault="00432777" w:rsidP="00432777">
            <w:pPr>
              <w:rPr>
                <w:rFonts w:asciiTheme="minorHAnsi" w:hAnsiTheme="minorHAnsi" w:cstheme="minorHAnsi"/>
              </w:rPr>
            </w:pPr>
          </w:p>
        </w:tc>
      </w:tr>
      <w:tr w:rsidR="00432777" w:rsidRPr="00A92DE5" w14:paraId="106C9CE6" w14:textId="77777777" w:rsidTr="00432777">
        <w:tc>
          <w:tcPr>
            <w:tcW w:w="2830" w:type="dxa"/>
          </w:tcPr>
          <w:p w14:paraId="4ACC81CD" w14:textId="77777777" w:rsidR="00432777" w:rsidRPr="00A92DE5" w:rsidRDefault="00432777" w:rsidP="00432777">
            <w:pPr>
              <w:rPr>
                <w:rFonts w:asciiTheme="minorHAnsi" w:hAnsiTheme="minorHAnsi" w:cstheme="minorHAnsi"/>
                <w:bCs/>
              </w:rPr>
            </w:pPr>
          </w:p>
          <w:p w14:paraId="229C7FB9"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Kraniofaziale und Gesichtsfehlbildungen </w:t>
            </w:r>
          </w:p>
          <w:p w14:paraId="68DCA569" w14:textId="77777777" w:rsidR="00432777" w:rsidRPr="00A92DE5" w:rsidRDefault="00432777" w:rsidP="00432777">
            <w:pPr>
              <w:rPr>
                <w:rFonts w:asciiTheme="minorHAnsi" w:hAnsiTheme="minorHAnsi" w:cstheme="minorHAnsi"/>
              </w:rPr>
            </w:pPr>
          </w:p>
        </w:tc>
        <w:tc>
          <w:tcPr>
            <w:tcW w:w="6521" w:type="dxa"/>
          </w:tcPr>
          <w:p w14:paraId="73C298BD" w14:textId="77777777" w:rsidR="007B78E2" w:rsidRPr="00C3706B" w:rsidRDefault="007B78E2" w:rsidP="00432777">
            <w:pPr>
              <w:rPr>
                <w:rFonts w:asciiTheme="minorHAnsi" w:hAnsiTheme="minorHAnsi" w:cstheme="minorHAnsi"/>
              </w:rPr>
            </w:pPr>
            <w:r w:rsidRPr="00C3706B">
              <w:rPr>
                <w:rFonts w:asciiTheme="minorHAnsi" w:hAnsiTheme="minorHAnsi" w:cstheme="minorHAnsi"/>
              </w:rPr>
              <w:t xml:space="preserve">                 </w:t>
            </w:r>
          </w:p>
          <w:p w14:paraId="519DD4DF" w14:textId="222394B5" w:rsidR="00C3706B" w:rsidRPr="00C3706B" w:rsidRDefault="00C3706B" w:rsidP="00C3706B">
            <w:pPr>
              <w:rPr>
                <w:rFonts w:asciiTheme="minorHAnsi" w:hAnsiTheme="minorHAnsi" w:cstheme="minorHAnsi"/>
                <w:color w:val="000000" w:themeColor="text1"/>
              </w:rPr>
            </w:pPr>
            <w:r w:rsidRPr="00C3706B">
              <w:rPr>
                <w:rFonts w:asciiTheme="minorHAnsi" w:hAnsiTheme="minorHAnsi" w:cstheme="minorHAnsi"/>
                <w:color w:val="000000" w:themeColor="text1"/>
              </w:rPr>
              <w:t>Da sich das Zentrum für Kraniofaziale und Gesichtsfehlbildungen im Jahr 202</w:t>
            </w:r>
            <w:r>
              <w:rPr>
                <w:rFonts w:asciiTheme="minorHAnsi" w:hAnsiTheme="minorHAnsi" w:cstheme="minorHAnsi"/>
                <w:color w:val="000000" w:themeColor="text1"/>
              </w:rPr>
              <w:t>2</w:t>
            </w:r>
            <w:r w:rsidRPr="00C3706B">
              <w:rPr>
                <w:rFonts w:asciiTheme="minorHAnsi" w:hAnsiTheme="minorHAnsi" w:cstheme="minorHAnsi"/>
                <w:color w:val="000000" w:themeColor="text1"/>
              </w:rPr>
              <w:t xml:space="preserve"> noch in der Aufbauphase befand, gab es noch keine Mitarbeit an Leitlinien und Konsensuspapieren.</w:t>
            </w:r>
          </w:p>
          <w:p w14:paraId="0B6A8492" w14:textId="735253FB" w:rsidR="00432777" w:rsidRPr="00C3706B" w:rsidRDefault="00432777" w:rsidP="00432777">
            <w:pPr>
              <w:rPr>
                <w:rFonts w:asciiTheme="minorHAnsi" w:hAnsiTheme="minorHAnsi" w:cstheme="minorHAnsi"/>
              </w:rPr>
            </w:pPr>
          </w:p>
        </w:tc>
      </w:tr>
      <w:tr w:rsidR="00432777" w:rsidRPr="00C3706B" w14:paraId="00630090" w14:textId="77777777" w:rsidTr="00432777">
        <w:tc>
          <w:tcPr>
            <w:tcW w:w="2830" w:type="dxa"/>
          </w:tcPr>
          <w:p w14:paraId="31CBDE73" w14:textId="77777777" w:rsidR="00432777" w:rsidRPr="00A92DE5" w:rsidRDefault="00432777" w:rsidP="00432777">
            <w:pPr>
              <w:rPr>
                <w:rFonts w:asciiTheme="minorHAnsi" w:hAnsiTheme="minorHAnsi" w:cstheme="minorHAnsi"/>
                <w:bCs/>
                <w:color w:val="00B050"/>
              </w:rPr>
            </w:pPr>
          </w:p>
          <w:p w14:paraId="7521B2C6"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seltene neurologische und psychiatrische </w:t>
            </w:r>
          </w:p>
          <w:p w14:paraId="28D43D55"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Erkrankungen </w:t>
            </w:r>
          </w:p>
          <w:p w14:paraId="7141B2D4" w14:textId="77777777" w:rsidR="00432777" w:rsidRPr="00A92DE5" w:rsidRDefault="00432777" w:rsidP="00432777">
            <w:pPr>
              <w:rPr>
                <w:rFonts w:asciiTheme="minorHAnsi" w:hAnsiTheme="minorHAnsi" w:cstheme="minorHAnsi"/>
                <w:color w:val="00B050"/>
              </w:rPr>
            </w:pPr>
          </w:p>
        </w:tc>
        <w:tc>
          <w:tcPr>
            <w:tcW w:w="6521" w:type="dxa"/>
          </w:tcPr>
          <w:p w14:paraId="00765DC4" w14:textId="77777777" w:rsidR="00432777" w:rsidRPr="00A92DE5" w:rsidRDefault="00432777" w:rsidP="00432777">
            <w:pPr>
              <w:pStyle w:val="Listenabsatz"/>
              <w:numPr>
                <w:ilvl w:val="0"/>
                <w:numId w:val="51"/>
              </w:numPr>
              <w:spacing w:before="100" w:beforeAutospacing="1" w:after="100" w:afterAutospacing="1"/>
              <w:rPr>
                <w:rFonts w:asciiTheme="minorHAnsi" w:hAnsiTheme="minorHAnsi" w:cstheme="minorHAnsi"/>
                <w:color w:val="000000" w:themeColor="text1"/>
              </w:rPr>
            </w:pPr>
            <w:r w:rsidRPr="00A92DE5">
              <w:rPr>
                <w:rFonts w:asciiTheme="minorHAnsi" w:hAnsiTheme="minorHAnsi" w:cstheme="minorHAnsi"/>
                <w:color w:val="000000" w:themeColor="text1"/>
              </w:rPr>
              <w:t>DGN-Leitlinie Epilepsie</w:t>
            </w:r>
          </w:p>
          <w:p w14:paraId="57F7C74C" w14:textId="77777777" w:rsidR="00432777" w:rsidRPr="00A92DE5" w:rsidRDefault="00432777" w:rsidP="00432777">
            <w:pPr>
              <w:pStyle w:val="Listenabsatz"/>
              <w:numPr>
                <w:ilvl w:val="0"/>
                <w:numId w:val="51"/>
              </w:numPr>
              <w:spacing w:before="100" w:beforeAutospacing="1" w:after="100" w:afterAutospacing="1"/>
              <w:rPr>
                <w:rFonts w:asciiTheme="minorHAnsi" w:hAnsiTheme="minorHAnsi" w:cstheme="minorHAnsi"/>
                <w:color w:val="000000" w:themeColor="text1"/>
              </w:rPr>
            </w:pPr>
            <w:r w:rsidRPr="00A92DE5">
              <w:rPr>
                <w:rFonts w:asciiTheme="minorHAnsi" w:hAnsiTheme="minorHAnsi" w:cstheme="minorHAnsi"/>
                <w:color w:val="000000" w:themeColor="text1"/>
              </w:rPr>
              <w:t>DGN-Leitlinie Parkinson</w:t>
            </w:r>
          </w:p>
          <w:p w14:paraId="57A5970F" w14:textId="77777777" w:rsidR="00432777" w:rsidRPr="00A92DE5" w:rsidRDefault="00432777" w:rsidP="00432777">
            <w:pPr>
              <w:pStyle w:val="Listenabsatz"/>
              <w:numPr>
                <w:ilvl w:val="0"/>
                <w:numId w:val="51"/>
              </w:numPr>
              <w:spacing w:before="100" w:beforeAutospacing="1" w:after="100" w:afterAutospacing="1"/>
              <w:rPr>
                <w:rFonts w:asciiTheme="minorHAnsi" w:hAnsiTheme="minorHAnsi" w:cstheme="minorHAnsi"/>
                <w:color w:val="000000" w:themeColor="text1"/>
              </w:rPr>
            </w:pPr>
            <w:r w:rsidRPr="00A92DE5">
              <w:rPr>
                <w:rFonts w:asciiTheme="minorHAnsi" w:eastAsia="Times New Roman" w:hAnsiTheme="minorHAnsi" w:cstheme="minorHAnsi"/>
                <w:color w:val="000000" w:themeColor="text1"/>
              </w:rPr>
              <w:t>S3-Leitlinie Demenzen</w:t>
            </w:r>
          </w:p>
          <w:p w14:paraId="06A107B3" w14:textId="77777777" w:rsidR="00432777" w:rsidRPr="00A92DE5" w:rsidRDefault="00432777" w:rsidP="00432777">
            <w:pPr>
              <w:pStyle w:val="StandardWeb"/>
              <w:numPr>
                <w:ilvl w:val="0"/>
                <w:numId w:val="51"/>
              </w:numPr>
              <w:rPr>
                <w:rFonts w:asciiTheme="minorHAnsi" w:hAnsiTheme="minorHAnsi" w:cstheme="minorHAnsi"/>
                <w:color w:val="000000" w:themeColor="text1"/>
                <w:sz w:val="20"/>
                <w:szCs w:val="20"/>
              </w:rPr>
            </w:pPr>
            <w:r w:rsidRPr="00A92DE5">
              <w:rPr>
                <w:rFonts w:asciiTheme="minorHAnsi" w:hAnsiTheme="minorHAnsi" w:cstheme="minorHAnsi"/>
                <w:color w:val="000000" w:themeColor="text1"/>
                <w:sz w:val="20"/>
                <w:szCs w:val="20"/>
              </w:rPr>
              <w:t>S3-Leitlinie Delir im Alter</w:t>
            </w:r>
          </w:p>
          <w:p w14:paraId="6AB10B0F" w14:textId="77777777" w:rsidR="00432777" w:rsidRPr="00A92DE5" w:rsidRDefault="00432777" w:rsidP="00432777">
            <w:pPr>
              <w:pStyle w:val="Listenabsatz"/>
              <w:numPr>
                <w:ilvl w:val="0"/>
                <w:numId w:val="51"/>
              </w:numPr>
              <w:spacing w:before="100" w:beforeAutospacing="1" w:after="100" w:afterAutospacing="1"/>
              <w:rPr>
                <w:rFonts w:asciiTheme="minorHAnsi" w:hAnsiTheme="minorHAnsi" w:cstheme="minorHAnsi"/>
                <w:color w:val="000000" w:themeColor="text1"/>
              </w:rPr>
            </w:pPr>
          </w:p>
          <w:p w14:paraId="25021EA9" w14:textId="77777777" w:rsidR="00432777" w:rsidRPr="00A92DE5" w:rsidRDefault="00432777" w:rsidP="00432777">
            <w:pPr>
              <w:pStyle w:val="StandardWeb"/>
              <w:numPr>
                <w:ilvl w:val="0"/>
                <w:numId w:val="51"/>
              </w:numPr>
              <w:rPr>
                <w:rFonts w:asciiTheme="minorHAnsi" w:hAnsiTheme="minorHAnsi" w:cstheme="minorHAnsi"/>
                <w:color w:val="000000" w:themeColor="text1"/>
                <w:sz w:val="20"/>
                <w:szCs w:val="20"/>
              </w:rPr>
            </w:pPr>
            <w:r w:rsidRPr="00A92DE5">
              <w:rPr>
                <w:rFonts w:asciiTheme="minorHAnsi" w:hAnsiTheme="minorHAnsi" w:cstheme="minorHAnsi"/>
                <w:color w:val="000000" w:themeColor="text1"/>
                <w:sz w:val="20"/>
                <w:szCs w:val="20"/>
              </w:rPr>
              <w:t xml:space="preserve">TANDem Konsortium (Leitung: Petrus de Vries, Kapstadt, Anna Jansen, Brüssel), ADHS bei TSC, noch nicht publiziert. </w:t>
            </w:r>
          </w:p>
          <w:p w14:paraId="5D5EF58F" w14:textId="77777777" w:rsidR="00432777" w:rsidRPr="00A92DE5" w:rsidRDefault="00432777" w:rsidP="00432777">
            <w:pPr>
              <w:pStyle w:val="StandardWeb"/>
              <w:numPr>
                <w:ilvl w:val="0"/>
                <w:numId w:val="51"/>
              </w:numPr>
              <w:rPr>
                <w:rFonts w:asciiTheme="minorHAnsi" w:hAnsiTheme="minorHAnsi" w:cstheme="minorHAnsi"/>
                <w:color w:val="000000" w:themeColor="text1"/>
                <w:sz w:val="20"/>
                <w:szCs w:val="20"/>
              </w:rPr>
            </w:pPr>
            <w:r w:rsidRPr="00A92DE5">
              <w:rPr>
                <w:rFonts w:asciiTheme="minorHAnsi" w:hAnsiTheme="minorHAnsi" w:cstheme="minorHAnsi"/>
                <w:color w:val="000000" w:themeColor="text1"/>
                <w:sz w:val="20"/>
                <w:szCs w:val="20"/>
              </w:rPr>
              <w:t xml:space="preserve">WMF-S3 Leitlinien Autismus-Spektrum-Störungen </w:t>
            </w:r>
          </w:p>
          <w:p w14:paraId="1EFF69AF" w14:textId="77777777" w:rsidR="00432777" w:rsidRPr="00A92DE5" w:rsidRDefault="00432777" w:rsidP="00432777">
            <w:pPr>
              <w:pStyle w:val="Listenabsatz"/>
              <w:numPr>
                <w:ilvl w:val="0"/>
                <w:numId w:val="51"/>
              </w:numPr>
              <w:spacing w:before="100" w:beforeAutospacing="1" w:after="100" w:afterAutospacing="1"/>
              <w:rPr>
                <w:rFonts w:asciiTheme="minorHAnsi" w:hAnsiTheme="minorHAnsi" w:cstheme="minorHAnsi"/>
              </w:rPr>
            </w:pPr>
            <w:r w:rsidRPr="00A92DE5">
              <w:rPr>
                <w:rFonts w:asciiTheme="minorHAnsi" w:hAnsiTheme="minorHAnsi" w:cstheme="minorHAnsi"/>
              </w:rPr>
              <w:t>S1-Leitlinie Creutzfeldt-Jakob-Krankheit</w:t>
            </w:r>
          </w:p>
          <w:p w14:paraId="47862648" w14:textId="77777777" w:rsidR="00432777" w:rsidRPr="00D4054E" w:rsidRDefault="00432777" w:rsidP="00432777">
            <w:pPr>
              <w:pStyle w:val="Listenabsatz"/>
              <w:numPr>
                <w:ilvl w:val="0"/>
                <w:numId w:val="51"/>
              </w:numPr>
              <w:spacing w:before="100" w:beforeAutospacing="1" w:after="100" w:afterAutospacing="1"/>
              <w:rPr>
                <w:rFonts w:asciiTheme="minorHAnsi" w:hAnsiTheme="minorHAnsi" w:cstheme="minorHAnsi"/>
                <w:lang w:val="en-US"/>
              </w:rPr>
            </w:pPr>
            <w:r w:rsidRPr="00A92DE5">
              <w:rPr>
                <w:rFonts w:asciiTheme="minorHAnsi" w:eastAsia="Times New Roman" w:hAnsiTheme="minorHAnsi" w:cstheme="minorHAnsi"/>
              </w:rPr>
              <w:t xml:space="preserve">Konsensus-Kriterien für die klinische Diagnose der Creutzfeldt-Jakob Krankheit (Hermann et al. </w:t>
            </w:r>
            <w:r w:rsidRPr="00A92DE5">
              <w:rPr>
                <w:rFonts w:asciiTheme="minorHAnsi" w:eastAsia="Times New Roman" w:hAnsiTheme="minorHAnsi" w:cstheme="minorHAnsi"/>
                <w:lang w:val="en-US"/>
              </w:rPr>
              <w:t xml:space="preserve">Biomarkers and diagnostic guidelines for sporadic Creutzfeldt-Jakob disease. Lancet Neurol. </w:t>
            </w:r>
            <w:r w:rsidRPr="00D4054E">
              <w:rPr>
                <w:rFonts w:asciiTheme="minorHAnsi" w:eastAsia="Times New Roman" w:hAnsiTheme="minorHAnsi" w:cstheme="minorHAnsi"/>
                <w:lang w:val="en-US"/>
              </w:rPr>
              <w:t>2021 Mar;20(3):235-246. doi: 10.1016/S1474-4422(20)30477-4.)</w:t>
            </w:r>
          </w:p>
          <w:p w14:paraId="00776B7B" w14:textId="77777777" w:rsidR="00432777" w:rsidRPr="00D4054E" w:rsidRDefault="00432777" w:rsidP="00432777">
            <w:pPr>
              <w:rPr>
                <w:rFonts w:asciiTheme="minorHAnsi" w:hAnsiTheme="minorHAnsi" w:cstheme="minorHAnsi"/>
                <w:color w:val="00B050"/>
                <w:lang w:val="en-US"/>
              </w:rPr>
            </w:pPr>
          </w:p>
        </w:tc>
      </w:tr>
      <w:tr w:rsidR="00432777" w:rsidRPr="00A92DE5" w14:paraId="7AA520CF" w14:textId="77777777" w:rsidTr="00432777">
        <w:tc>
          <w:tcPr>
            <w:tcW w:w="2830" w:type="dxa"/>
          </w:tcPr>
          <w:p w14:paraId="71195499" w14:textId="77777777" w:rsidR="00432777" w:rsidRPr="00D4054E" w:rsidRDefault="00432777" w:rsidP="00432777">
            <w:pPr>
              <w:rPr>
                <w:rFonts w:asciiTheme="minorHAnsi" w:hAnsiTheme="minorHAnsi" w:cstheme="minorHAnsi"/>
                <w:bCs/>
                <w:color w:val="00B050"/>
                <w:lang w:val="en-US"/>
              </w:rPr>
            </w:pPr>
          </w:p>
          <w:p w14:paraId="73CF7770"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seltene neuromuskuläre Erkrankungen </w:t>
            </w:r>
          </w:p>
          <w:p w14:paraId="7925EFCE" w14:textId="77777777" w:rsidR="00432777" w:rsidRPr="00A92DE5" w:rsidRDefault="00432777" w:rsidP="00432777">
            <w:pPr>
              <w:ind w:left="360"/>
              <w:rPr>
                <w:rFonts w:asciiTheme="minorHAnsi" w:hAnsiTheme="minorHAnsi" w:cstheme="minorHAnsi"/>
                <w:bCs/>
                <w:color w:val="00B050"/>
              </w:rPr>
            </w:pPr>
          </w:p>
          <w:p w14:paraId="3F6DB63C" w14:textId="77777777" w:rsidR="00432777" w:rsidRPr="00A92DE5" w:rsidRDefault="00432777" w:rsidP="00432777">
            <w:pPr>
              <w:rPr>
                <w:rFonts w:asciiTheme="minorHAnsi" w:hAnsiTheme="minorHAnsi" w:cstheme="minorHAnsi"/>
                <w:color w:val="00B050"/>
              </w:rPr>
            </w:pPr>
          </w:p>
        </w:tc>
        <w:tc>
          <w:tcPr>
            <w:tcW w:w="6521" w:type="dxa"/>
          </w:tcPr>
          <w:p w14:paraId="6EF4F423" w14:textId="77777777" w:rsidR="00432777" w:rsidRPr="00A92DE5" w:rsidRDefault="00432777" w:rsidP="00432777">
            <w:pPr>
              <w:pStyle w:val="Listenabsatz"/>
              <w:spacing w:after="160"/>
              <w:rPr>
                <w:rFonts w:asciiTheme="minorHAnsi" w:hAnsiTheme="minorHAnsi" w:cstheme="minorHAnsi"/>
                <w:color w:val="00B050"/>
              </w:rPr>
            </w:pPr>
          </w:p>
          <w:p w14:paraId="4646C279" w14:textId="77777777" w:rsidR="00432777" w:rsidRPr="00A92DE5" w:rsidRDefault="00432777" w:rsidP="00432777">
            <w:pPr>
              <w:pStyle w:val="Listenabsatz"/>
              <w:widowControl w:val="0"/>
              <w:numPr>
                <w:ilvl w:val="0"/>
                <w:numId w:val="50"/>
              </w:numPr>
              <w:autoSpaceDE w:val="0"/>
              <w:autoSpaceDN w:val="0"/>
              <w:adjustRightInd w:val="0"/>
              <w:spacing w:line="276" w:lineRule="auto"/>
              <w:rPr>
                <w:rFonts w:asciiTheme="minorHAnsi" w:eastAsiaTheme="minorEastAsia" w:hAnsiTheme="minorHAnsi" w:cstheme="minorHAnsi"/>
              </w:rPr>
            </w:pPr>
            <w:r w:rsidRPr="00A92DE5">
              <w:rPr>
                <w:rFonts w:asciiTheme="minorHAnsi" w:eastAsiaTheme="minorEastAsia" w:hAnsiTheme="minorHAnsi" w:cstheme="minorHAnsi"/>
              </w:rPr>
              <w:t>Grimm A, Baum P, Klehmet J, Lehmann HC, Pitarokoili K, Skripuletz T, Schmidt J, Yoon MS, Sommer C (2022) Die neue internationale Leitlinie zur Diagnostik und Behandlung der chronischen inflammatorischen demyelinisierenden Polyradikuloneuropathie (CIDP). DGNeurologie 5: 114-125, doi: https://doi.org/10.1007/s42451-022-00413-2</w:t>
            </w:r>
          </w:p>
          <w:p w14:paraId="239F7B31" w14:textId="77777777" w:rsidR="00432777" w:rsidRPr="00A92DE5" w:rsidRDefault="00432777" w:rsidP="00432777">
            <w:pPr>
              <w:pStyle w:val="Listenabsatz"/>
              <w:numPr>
                <w:ilvl w:val="0"/>
                <w:numId w:val="50"/>
              </w:numPr>
              <w:spacing w:after="160"/>
              <w:rPr>
                <w:rFonts w:asciiTheme="minorHAnsi" w:hAnsiTheme="minorHAnsi" w:cstheme="minorHAnsi"/>
              </w:rPr>
            </w:pPr>
          </w:p>
          <w:p w14:paraId="3845DB78" w14:textId="77777777" w:rsidR="00432777" w:rsidRPr="00A92DE5" w:rsidRDefault="00432777" w:rsidP="00432777">
            <w:pPr>
              <w:pStyle w:val="Listenabsatz"/>
              <w:numPr>
                <w:ilvl w:val="0"/>
                <w:numId w:val="50"/>
              </w:numPr>
              <w:spacing w:after="160"/>
              <w:rPr>
                <w:rFonts w:asciiTheme="minorHAnsi" w:hAnsiTheme="minorHAnsi" w:cstheme="minorHAnsi"/>
              </w:rPr>
            </w:pPr>
            <w:r w:rsidRPr="00A92DE5">
              <w:rPr>
                <w:rFonts w:asciiTheme="minorHAnsi" w:hAnsiTheme="minorHAnsi" w:cstheme="minorHAnsi"/>
              </w:rPr>
              <w:t xml:space="preserve">Prof. Wilichowski: Mitochondriale Erkrankungen </w:t>
            </w:r>
            <w:hyperlink r:id="rId19" w:history="1">
              <w:r w:rsidRPr="00A92DE5">
                <w:rPr>
                  <w:rStyle w:val="Hyperlink"/>
                  <w:rFonts w:asciiTheme="minorHAnsi" w:hAnsiTheme="minorHAnsi" w:cstheme="minorHAnsi"/>
                </w:rPr>
                <w:t>https://www.awmf.org/leitlinien/detail/ll/030-049.html</w:t>
              </w:r>
            </w:hyperlink>
            <w:r w:rsidRPr="00A92DE5">
              <w:rPr>
                <w:rFonts w:asciiTheme="minorHAnsi" w:hAnsiTheme="minorHAnsi" w:cstheme="minorHAnsi"/>
              </w:rPr>
              <w:t xml:space="preserve">, </w:t>
            </w:r>
            <w:r w:rsidRPr="00A92DE5">
              <w:rPr>
                <w:rFonts w:asciiTheme="minorHAnsi" w:hAnsiTheme="minorHAnsi" w:cstheme="minorHAnsi"/>
              </w:rPr>
              <w:lastRenderedPageBreak/>
              <w:t xml:space="preserve">Angemeldetes Leitlinienvorhaben (Registernummer 027 – 016, KlassifikationS3) Mitochondriopathien im Kindes- und Jugendalter, Diagnostik und Therapieansätze </w:t>
            </w:r>
            <w:hyperlink r:id="rId20" w:history="1">
              <w:r w:rsidRPr="00A92DE5">
                <w:rPr>
                  <w:rStyle w:val="Hyperlink"/>
                  <w:rFonts w:asciiTheme="minorHAnsi" w:hAnsiTheme="minorHAnsi" w:cstheme="minorHAnsi"/>
                </w:rPr>
                <w:t>https://www.awmf.org/leitlinien/detail/anmeldung/1/ll/027-016.html</w:t>
              </w:r>
            </w:hyperlink>
          </w:p>
          <w:p w14:paraId="6B016E2C" w14:textId="77777777" w:rsidR="00432777" w:rsidRPr="00A92DE5" w:rsidRDefault="00432777" w:rsidP="00432777">
            <w:pPr>
              <w:pStyle w:val="Listenabsatz"/>
              <w:numPr>
                <w:ilvl w:val="0"/>
                <w:numId w:val="50"/>
              </w:numPr>
              <w:spacing w:after="160"/>
              <w:rPr>
                <w:rFonts w:asciiTheme="minorHAnsi" w:hAnsiTheme="minorHAnsi" w:cstheme="minorHAnsi"/>
              </w:rPr>
            </w:pPr>
            <w:r w:rsidRPr="00A92DE5">
              <w:rPr>
                <w:rFonts w:asciiTheme="minorHAnsi" w:hAnsiTheme="minorHAnsi" w:cstheme="minorHAnsi"/>
              </w:rPr>
              <w:t>MND-Net Konsenus-Empfehlung Elektrophysiologie bei Amyotropher Lateralsklerose (UMG; J. Koch) federführend, Manuskript fertiggestellt, aktuell in finaler Zirkulation)</w:t>
            </w:r>
          </w:p>
          <w:p w14:paraId="30EC772F" w14:textId="77777777" w:rsidR="00432777" w:rsidRPr="00A92DE5" w:rsidRDefault="00432777" w:rsidP="00432777">
            <w:pPr>
              <w:rPr>
                <w:rFonts w:asciiTheme="minorHAnsi" w:hAnsiTheme="minorHAnsi" w:cstheme="minorHAnsi"/>
                <w:color w:val="00B050"/>
              </w:rPr>
            </w:pPr>
          </w:p>
        </w:tc>
      </w:tr>
      <w:tr w:rsidR="00432777" w:rsidRPr="00A92DE5" w14:paraId="2EADF6B1" w14:textId="77777777" w:rsidTr="00432777">
        <w:tc>
          <w:tcPr>
            <w:tcW w:w="2830" w:type="dxa"/>
          </w:tcPr>
          <w:p w14:paraId="2BE8A421" w14:textId="77777777" w:rsidR="00432777" w:rsidRPr="00A92DE5" w:rsidRDefault="00432777" w:rsidP="00432777">
            <w:pPr>
              <w:rPr>
                <w:rFonts w:asciiTheme="minorHAnsi" w:hAnsiTheme="minorHAnsi" w:cstheme="minorHAnsi"/>
                <w:bCs/>
              </w:rPr>
            </w:pPr>
          </w:p>
          <w:p w14:paraId="16ED5471"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Zentrum für progeroide Erkrankungen</w:t>
            </w:r>
          </w:p>
          <w:p w14:paraId="29CD2D59" w14:textId="77777777" w:rsidR="00432777" w:rsidRPr="00A92DE5" w:rsidRDefault="00432777" w:rsidP="00432777">
            <w:pPr>
              <w:rPr>
                <w:rFonts w:asciiTheme="minorHAnsi" w:hAnsiTheme="minorHAnsi" w:cstheme="minorHAnsi"/>
              </w:rPr>
            </w:pPr>
          </w:p>
        </w:tc>
        <w:tc>
          <w:tcPr>
            <w:tcW w:w="6521" w:type="dxa"/>
          </w:tcPr>
          <w:p w14:paraId="686BBF92" w14:textId="77777777" w:rsidR="00C3706B" w:rsidRDefault="00C3706B" w:rsidP="00432777">
            <w:pPr>
              <w:rPr>
                <w:rFonts w:asciiTheme="minorHAnsi" w:hAnsiTheme="minorHAnsi" w:cstheme="minorHAnsi"/>
              </w:rPr>
            </w:pPr>
          </w:p>
          <w:p w14:paraId="4BCFF996" w14:textId="77A9BB5F" w:rsidR="00432777" w:rsidRDefault="00C3706B" w:rsidP="00432777">
            <w:pPr>
              <w:rPr>
                <w:rFonts w:asciiTheme="minorHAnsi" w:hAnsiTheme="minorHAnsi" w:cstheme="minorHAnsi"/>
              </w:rPr>
            </w:pPr>
            <w:r w:rsidRPr="00C3706B">
              <w:rPr>
                <w:rFonts w:asciiTheme="minorHAnsi" w:hAnsiTheme="minorHAnsi" w:cstheme="minorHAnsi"/>
              </w:rPr>
              <w:t>Da sich das Zentrum für progeriode Erkrankungen im Jahr 202</w:t>
            </w:r>
            <w:r>
              <w:rPr>
                <w:rFonts w:asciiTheme="minorHAnsi" w:hAnsiTheme="minorHAnsi" w:cstheme="minorHAnsi"/>
              </w:rPr>
              <w:t>2</w:t>
            </w:r>
            <w:r w:rsidRPr="00C3706B">
              <w:rPr>
                <w:rFonts w:asciiTheme="minorHAnsi" w:hAnsiTheme="minorHAnsi" w:cstheme="minorHAnsi"/>
              </w:rPr>
              <w:t xml:space="preserve"> noch in der Aufbauphase befand, gab es noch keine Mitarbeit an Leitlinien und Konsensuspapieren.</w:t>
            </w:r>
          </w:p>
          <w:p w14:paraId="321A1BEC" w14:textId="66CC6F20" w:rsidR="00C3706B" w:rsidRPr="00A92DE5" w:rsidRDefault="00C3706B" w:rsidP="00432777">
            <w:pPr>
              <w:rPr>
                <w:rFonts w:asciiTheme="minorHAnsi" w:hAnsiTheme="minorHAnsi" w:cstheme="minorHAnsi"/>
              </w:rPr>
            </w:pPr>
          </w:p>
        </w:tc>
      </w:tr>
      <w:tr w:rsidR="00432777" w:rsidRPr="00A92DE5" w14:paraId="0835A1BD" w14:textId="77777777" w:rsidTr="00432777">
        <w:tc>
          <w:tcPr>
            <w:tcW w:w="2830" w:type="dxa"/>
          </w:tcPr>
          <w:p w14:paraId="62DDA27D" w14:textId="77777777" w:rsidR="00432777" w:rsidRPr="007B78E2" w:rsidRDefault="00432777" w:rsidP="00432777">
            <w:pPr>
              <w:ind w:left="360"/>
              <w:rPr>
                <w:rFonts w:asciiTheme="minorHAnsi" w:hAnsiTheme="minorHAnsi" w:cstheme="minorHAnsi"/>
                <w:bCs/>
              </w:rPr>
            </w:pPr>
          </w:p>
          <w:p w14:paraId="6BAF8C78" w14:textId="77777777" w:rsidR="00432777" w:rsidRPr="007B78E2" w:rsidRDefault="00432777" w:rsidP="00432777">
            <w:pPr>
              <w:rPr>
                <w:rFonts w:asciiTheme="minorHAnsi" w:hAnsiTheme="minorHAnsi" w:cstheme="minorHAnsi"/>
                <w:bCs/>
              </w:rPr>
            </w:pPr>
            <w:r w:rsidRPr="007B78E2">
              <w:rPr>
                <w:rFonts w:asciiTheme="minorHAnsi" w:hAnsiTheme="minorHAnsi" w:cstheme="minorHAnsi"/>
                <w:bCs/>
              </w:rPr>
              <w:t>Zentrum für seltene Skeletterkrankungen</w:t>
            </w:r>
          </w:p>
          <w:p w14:paraId="48ACC97C" w14:textId="77777777" w:rsidR="00432777" w:rsidRPr="007B78E2" w:rsidRDefault="00432777" w:rsidP="00432777">
            <w:pPr>
              <w:rPr>
                <w:rFonts w:asciiTheme="minorHAnsi" w:hAnsiTheme="minorHAnsi" w:cstheme="minorHAnsi"/>
              </w:rPr>
            </w:pPr>
          </w:p>
        </w:tc>
        <w:tc>
          <w:tcPr>
            <w:tcW w:w="6521" w:type="dxa"/>
          </w:tcPr>
          <w:p w14:paraId="27BA777C" w14:textId="77777777" w:rsidR="00432777" w:rsidRPr="007B78E2" w:rsidRDefault="00432777" w:rsidP="00432777">
            <w:pPr>
              <w:rPr>
                <w:rFonts w:asciiTheme="minorHAnsi" w:hAnsiTheme="minorHAnsi" w:cstheme="minorHAnsi"/>
              </w:rPr>
            </w:pPr>
          </w:p>
          <w:p w14:paraId="378696EE" w14:textId="77777777" w:rsidR="007B78E2" w:rsidRPr="007B78E2" w:rsidRDefault="007B78E2" w:rsidP="007B78E2">
            <w:pPr>
              <w:pStyle w:val="Listenabsatz"/>
              <w:numPr>
                <w:ilvl w:val="0"/>
                <w:numId w:val="67"/>
              </w:numPr>
              <w:rPr>
                <w:rFonts w:asciiTheme="minorHAnsi" w:eastAsia="Times New Roman" w:hAnsiTheme="minorHAnsi" w:cstheme="minorHAnsi"/>
              </w:rPr>
            </w:pPr>
            <w:r w:rsidRPr="007B78E2">
              <w:rPr>
                <w:rFonts w:asciiTheme="minorHAnsi" w:eastAsia="Times New Roman" w:hAnsiTheme="minorHAnsi" w:cstheme="minorHAnsi"/>
              </w:rPr>
              <w:t xml:space="preserve">Prof. Uwe Kornak: „Molekulargenetische Diagnostik mit Hochdurchsatz-Verfahren der Keimbahn, beispielsweise mit Next-Generation Sequencing“ (AWMF-Register-Nr. 078 – 016) </w:t>
            </w:r>
          </w:p>
          <w:p w14:paraId="4158FBDB" w14:textId="77777777" w:rsidR="00432777" w:rsidRPr="007B78E2" w:rsidRDefault="007B78E2" w:rsidP="007B78E2">
            <w:pPr>
              <w:pStyle w:val="Listenabsatz"/>
              <w:numPr>
                <w:ilvl w:val="0"/>
                <w:numId w:val="67"/>
              </w:numPr>
              <w:rPr>
                <w:rFonts w:asciiTheme="minorHAnsi" w:eastAsia="Times New Roman" w:hAnsiTheme="minorHAnsi" w:cstheme="minorHAnsi"/>
              </w:rPr>
            </w:pPr>
            <w:r w:rsidRPr="007B78E2">
              <w:rPr>
                <w:rFonts w:asciiTheme="minorHAnsi" w:eastAsia="Times New Roman" w:hAnsiTheme="minorHAnsi" w:cstheme="minorHAnsi"/>
              </w:rPr>
              <w:t>Prof. Uwe Kornak: AWMF-Leitlinie „Diagnostik und Therapie von Patienten mit Kraniosynostosen“ (AWMF-Register-Nr. 007-108)</w:t>
            </w:r>
          </w:p>
          <w:p w14:paraId="0DC2E0C5" w14:textId="77777777" w:rsidR="00432777" w:rsidRPr="007B78E2" w:rsidRDefault="00432777" w:rsidP="00432777">
            <w:pPr>
              <w:rPr>
                <w:rFonts w:asciiTheme="minorHAnsi" w:hAnsiTheme="minorHAnsi" w:cstheme="minorHAnsi"/>
              </w:rPr>
            </w:pPr>
          </w:p>
        </w:tc>
      </w:tr>
      <w:tr w:rsidR="00432777" w:rsidRPr="00A92DE5" w14:paraId="2FA5ECC8" w14:textId="77777777" w:rsidTr="00432777">
        <w:tc>
          <w:tcPr>
            <w:tcW w:w="2830" w:type="dxa"/>
          </w:tcPr>
          <w:p w14:paraId="0C8A7DAB" w14:textId="77777777" w:rsidR="00432777" w:rsidRPr="00A92DE5" w:rsidRDefault="00432777" w:rsidP="00432777">
            <w:pPr>
              <w:rPr>
                <w:rFonts w:asciiTheme="minorHAnsi" w:hAnsiTheme="minorHAnsi" w:cstheme="minorHAnsi"/>
                <w:bCs/>
              </w:rPr>
            </w:pPr>
          </w:p>
          <w:p w14:paraId="3803D0D4" w14:textId="77777777" w:rsidR="00432777" w:rsidRPr="00A92DE5" w:rsidRDefault="00432777" w:rsidP="00432777">
            <w:pPr>
              <w:rPr>
                <w:rFonts w:asciiTheme="minorHAnsi" w:hAnsiTheme="minorHAnsi" w:cstheme="minorHAnsi"/>
                <w:bCs/>
              </w:rPr>
            </w:pPr>
          </w:p>
          <w:p w14:paraId="056F2857"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seltene Stoffwechselerkrankungen </w:t>
            </w:r>
          </w:p>
          <w:p w14:paraId="146B447C" w14:textId="77777777" w:rsidR="00432777" w:rsidRPr="00A92DE5" w:rsidRDefault="00432777" w:rsidP="00432777">
            <w:pPr>
              <w:ind w:left="360"/>
              <w:rPr>
                <w:rFonts w:asciiTheme="minorHAnsi" w:hAnsiTheme="minorHAnsi" w:cstheme="minorHAnsi"/>
                <w:bCs/>
              </w:rPr>
            </w:pPr>
          </w:p>
          <w:p w14:paraId="722F0955" w14:textId="77777777" w:rsidR="00432777" w:rsidRPr="00A92DE5" w:rsidRDefault="00432777" w:rsidP="00432777">
            <w:pPr>
              <w:rPr>
                <w:rFonts w:asciiTheme="minorHAnsi" w:hAnsiTheme="minorHAnsi" w:cstheme="minorHAnsi"/>
              </w:rPr>
            </w:pPr>
          </w:p>
        </w:tc>
        <w:tc>
          <w:tcPr>
            <w:tcW w:w="6521" w:type="dxa"/>
          </w:tcPr>
          <w:p w14:paraId="1185FC3D" w14:textId="77777777" w:rsidR="00432777" w:rsidRPr="00A92DE5" w:rsidRDefault="00432777" w:rsidP="00432777">
            <w:pPr>
              <w:rPr>
                <w:rFonts w:asciiTheme="minorHAnsi" w:hAnsiTheme="minorHAnsi" w:cstheme="minorHAnsi"/>
              </w:rPr>
            </w:pPr>
          </w:p>
          <w:p w14:paraId="5C2A7B76" w14:textId="77777777" w:rsidR="00432777" w:rsidRPr="00A92DE5" w:rsidRDefault="00432777" w:rsidP="00432777">
            <w:pPr>
              <w:rPr>
                <w:rFonts w:asciiTheme="minorHAnsi" w:hAnsiTheme="minorHAnsi" w:cstheme="minorHAnsi"/>
              </w:rPr>
            </w:pPr>
            <w:r w:rsidRPr="00A92DE5">
              <w:rPr>
                <w:rFonts w:asciiTheme="minorHAnsi" w:hAnsiTheme="minorHAnsi" w:cstheme="minorHAnsi"/>
              </w:rPr>
              <w:t>Im Jahr 2022 war das ZSEG über das</w:t>
            </w:r>
          </w:p>
          <w:p w14:paraId="64CF4CC2" w14:textId="77777777" w:rsidR="00432777" w:rsidRPr="00A92DE5" w:rsidRDefault="00432777" w:rsidP="00432777">
            <w:pPr>
              <w:pStyle w:val="Listenabsatz"/>
              <w:numPr>
                <w:ilvl w:val="0"/>
                <w:numId w:val="49"/>
              </w:numPr>
              <w:spacing w:line="259" w:lineRule="auto"/>
              <w:rPr>
                <w:rFonts w:asciiTheme="minorHAnsi" w:hAnsiTheme="minorHAnsi" w:cstheme="minorHAnsi"/>
              </w:rPr>
            </w:pPr>
            <w:r w:rsidRPr="00A92DE5">
              <w:rPr>
                <w:rFonts w:asciiTheme="minorHAnsi" w:hAnsiTheme="minorHAnsi" w:cstheme="minorHAnsi"/>
              </w:rPr>
              <w:t>Zentrum für seltene neurologische Erkrankungen im Kindes- und Jugendalter Göttingen (GoRare)</w:t>
            </w:r>
          </w:p>
          <w:p w14:paraId="7FC0A815" w14:textId="77777777" w:rsidR="00432777" w:rsidRPr="00A92DE5" w:rsidRDefault="00432777" w:rsidP="00432777">
            <w:pPr>
              <w:pStyle w:val="Listenabsatz"/>
              <w:numPr>
                <w:ilvl w:val="0"/>
                <w:numId w:val="49"/>
              </w:numPr>
              <w:spacing w:line="259" w:lineRule="auto"/>
              <w:rPr>
                <w:rFonts w:asciiTheme="minorHAnsi" w:hAnsiTheme="minorHAnsi" w:cstheme="minorHAnsi"/>
              </w:rPr>
            </w:pPr>
            <w:r w:rsidRPr="00A92DE5">
              <w:rPr>
                <w:rFonts w:asciiTheme="minorHAnsi" w:hAnsiTheme="minorHAnsi" w:cstheme="minorHAnsi"/>
              </w:rPr>
              <w:t>Zentrum für seltene neuromuskuläre Erkrankungen</w:t>
            </w:r>
          </w:p>
          <w:p w14:paraId="1CFD2644" w14:textId="77777777" w:rsidR="00432777" w:rsidRPr="00A92DE5" w:rsidRDefault="00432777" w:rsidP="00432777">
            <w:pPr>
              <w:pStyle w:val="Listenabsatz"/>
              <w:numPr>
                <w:ilvl w:val="0"/>
                <w:numId w:val="49"/>
              </w:numPr>
              <w:spacing w:after="120" w:line="259" w:lineRule="auto"/>
              <w:ind w:left="1060" w:hanging="703"/>
              <w:rPr>
                <w:rFonts w:asciiTheme="minorHAnsi" w:hAnsiTheme="minorHAnsi" w:cstheme="minorHAnsi"/>
              </w:rPr>
            </w:pPr>
            <w:r w:rsidRPr="00A92DE5">
              <w:rPr>
                <w:rFonts w:asciiTheme="minorHAnsi" w:hAnsiTheme="minorHAnsi" w:cstheme="minorHAnsi"/>
              </w:rPr>
              <w:t>Zentrum für seltene Tumorerkrankungen</w:t>
            </w:r>
          </w:p>
          <w:p w14:paraId="36B1C343" w14:textId="77777777" w:rsidR="00432777" w:rsidRPr="00A92DE5" w:rsidRDefault="00432777" w:rsidP="00432777">
            <w:pPr>
              <w:pStyle w:val="Listenabsatz"/>
              <w:numPr>
                <w:ilvl w:val="0"/>
                <w:numId w:val="49"/>
              </w:numPr>
              <w:spacing w:after="120" w:line="259" w:lineRule="auto"/>
              <w:ind w:left="1060" w:hanging="703"/>
              <w:rPr>
                <w:rFonts w:asciiTheme="minorHAnsi" w:hAnsiTheme="minorHAnsi" w:cstheme="minorHAnsi"/>
              </w:rPr>
            </w:pPr>
            <w:r w:rsidRPr="00A92DE5">
              <w:rPr>
                <w:rFonts w:asciiTheme="minorHAnsi" w:hAnsiTheme="minorHAnsi" w:cstheme="minorHAnsi"/>
              </w:rPr>
              <w:t>Zentrum für Seltene Stoffwechselerkrankungen</w:t>
            </w:r>
          </w:p>
          <w:p w14:paraId="5C9CC2E5" w14:textId="77777777" w:rsidR="00432777" w:rsidRPr="00A92DE5" w:rsidRDefault="00432777" w:rsidP="00432777">
            <w:pPr>
              <w:spacing w:after="120"/>
              <w:rPr>
                <w:rFonts w:asciiTheme="minorHAnsi" w:hAnsiTheme="minorHAnsi" w:cstheme="minorHAnsi"/>
              </w:rPr>
            </w:pPr>
            <w:r w:rsidRPr="00A92DE5">
              <w:rPr>
                <w:rFonts w:asciiTheme="minorHAnsi" w:hAnsiTheme="minorHAnsi" w:cstheme="minorHAnsi"/>
              </w:rPr>
              <w:t>an folgenden Leitlinien der AWMF beteiligt:</w:t>
            </w:r>
          </w:p>
          <w:p w14:paraId="04EDB811" w14:textId="77777777" w:rsidR="00432777" w:rsidRPr="00A92DE5" w:rsidRDefault="00432777" w:rsidP="00432777">
            <w:pPr>
              <w:pStyle w:val="Listenabsatz"/>
              <w:numPr>
                <w:ilvl w:val="0"/>
                <w:numId w:val="48"/>
              </w:numPr>
              <w:spacing w:after="160" w:line="259" w:lineRule="auto"/>
              <w:rPr>
                <w:rFonts w:asciiTheme="minorHAnsi" w:hAnsiTheme="minorHAnsi" w:cstheme="minorHAnsi"/>
              </w:rPr>
            </w:pPr>
            <w:r w:rsidRPr="00A92DE5">
              <w:rPr>
                <w:rFonts w:asciiTheme="minorHAnsi" w:hAnsiTheme="minorHAnsi" w:cstheme="minorHAnsi"/>
              </w:rPr>
              <w:t>Prof.s Gärtner und Huppke: Pädiatrische Multiple Sklerose:</w:t>
            </w:r>
          </w:p>
          <w:p w14:paraId="2EBB14BB"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https://www.awmf.org/leitlinien/detail/anmeldung/1/ll/022-014.html</w:t>
            </w:r>
          </w:p>
          <w:p w14:paraId="5A171862" w14:textId="77777777" w:rsidR="00432777" w:rsidRPr="00A92DE5" w:rsidRDefault="00432777" w:rsidP="00432777">
            <w:pPr>
              <w:pStyle w:val="Listenabsatz"/>
              <w:numPr>
                <w:ilvl w:val="0"/>
                <w:numId w:val="48"/>
              </w:numPr>
              <w:spacing w:after="160" w:line="259" w:lineRule="auto"/>
              <w:rPr>
                <w:rFonts w:asciiTheme="minorHAnsi" w:hAnsiTheme="minorHAnsi" w:cstheme="minorHAnsi"/>
              </w:rPr>
            </w:pPr>
            <w:r w:rsidRPr="00A92DE5">
              <w:rPr>
                <w:rFonts w:asciiTheme="minorHAnsi" w:hAnsiTheme="minorHAnsi" w:cstheme="minorHAnsi"/>
              </w:rPr>
              <w:t>Prof. Wilichowski: Mitochondriale Erkrankungen</w:t>
            </w:r>
          </w:p>
          <w:p w14:paraId="430F4842"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https://www.awmf.org/leitlinien/detail/ll/030-049.html</w:t>
            </w:r>
          </w:p>
          <w:p w14:paraId="3C53F1F4"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Angemeldetes Leitlinienvorhaben (Registernummer 027 – 016, KlassifikationS3)</w:t>
            </w:r>
          </w:p>
          <w:p w14:paraId="7B75FFA5"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Mitochondriopathien im Kindes- und Jugendalter, Diagnostik und Therapieansätze</w:t>
            </w:r>
          </w:p>
          <w:p w14:paraId="78DD4D41"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https://www.awmf.org/leitlinien/detail/anmeldung/1/ll/027-016.html</w:t>
            </w:r>
          </w:p>
          <w:p w14:paraId="5CE9C19B" w14:textId="77777777" w:rsidR="00432777" w:rsidRPr="00A92DE5" w:rsidRDefault="00432777" w:rsidP="00432777">
            <w:pPr>
              <w:pStyle w:val="Listenabsatz"/>
              <w:numPr>
                <w:ilvl w:val="0"/>
                <w:numId w:val="48"/>
              </w:numPr>
              <w:spacing w:after="160" w:line="259" w:lineRule="auto"/>
              <w:rPr>
                <w:rFonts w:asciiTheme="minorHAnsi" w:hAnsiTheme="minorHAnsi" w:cstheme="minorHAnsi"/>
              </w:rPr>
            </w:pPr>
            <w:r w:rsidRPr="00A92DE5">
              <w:rPr>
                <w:rFonts w:asciiTheme="minorHAnsi" w:hAnsiTheme="minorHAnsi" w:cstheme="minorHAnsi"/>
              </w:rPr>
              <w:t>Prof. Kramm: Gliome niedrigen Malignitätsgrades im Kindes- und Jugendalter</w:t>
            </w:r>
          </w:p>
          <w:p w14:paraId="0EB52F0E" w14:textId="77777777" w:rsidR="00432777" w:rsidRPr="00A92DE5" w:rsidRDefault="00432777" w:rsidP="00432777">
            <w:pPr>
              <w:pStyle w:val="Listenabsatz"/>
              <w:rPr>
                <w:rFonts w:asciiTheme="minorHAnsi" w:hAnsiTheme="minorHAnsi" w:cstheme="minorHAnsi"/>
              </w:rPr>
            </w:pPr>
            <w:r w:rsidRPr="00A92DE5">
              <w:rPr>
                <w:rFonts w:asciiTheme="minorHAnsi" w:hAnsiTheme="minorHAnsi" w:cstheme="minorHAnsi"/>
              </w:rPr>
              <w:t>https://www.awmf.org/leitlinien/detail/ll/025-024.html</w:t>
            </w:r>
          </w:p>
          <w:p w14:paraId="57DAD419" w14:textId="77777777" w:rsidR="00432777" w:rsidRPr="00A92DE5" w:rsidRDefault="00432777" w:rsidP="00432777">
            <w:pPr>
              <w:pStyle w:val="Listenabsatz"/>
              <w:numPr>
                <w:ilvl w:val="0"/>
                <w:numId w:val="48"/>
              </w:numPr>
              <w:spacing w:after="160" w:line="259" w:lineRule="auto"/>
              <w:rPr>
                <w:rFonts w:asciiTheme="minorHAnsi" w:hAnsiTheme="minorHAnsi" w:cstheme="minorHAnsi"/>
              </w:rPr>
            </w:pPr>
            <w:r w:rsidRPr="00A92DE5">
              <w:rPr>
                <w:rFonts w:asciiTheme="minorHAnsi" w:hAnsiTheme="minorHAnsi" w:cstheme="minorHAnsi"/>
              </w:rPr>
              <w:t>Prof. Mühlhausen: Diagnostik, Therapie und Management der Glutarazidurie Typ I</w:t>
            </w:r>
          </w:p>
          <w:p w14:paraId="01079CC6" w14:textId="77777777" w:rsidR="00432777" w:rsidRPr="00A92DE5" w:rsidRDefault="00A51F1E" w:rsidP="00432777">
            <w:pPr>
              <w:pStyle w:val="Listenabsatz"/>
              <w:rPr>
                <w:rFonts w:asciiTheme="minorHAnsi" w:hAnsiTheme="minorHAnsi" w:cstheme="minorHAnsi"/>
              </w:rPr>
            </w:pPr>
            <w:hyperlink r:id="rId21" w:history="1">
              <w:r w:rsidR="00432777" w:rsidRPr="00A92DE5">
                <w:rPr>
                  <w:rStyle w:val="Hyperlink"/>
                  <w:rFonts w:asciiTheme="minorHAnsi" w:hAnsiTheme="minorHAnsi" w:cstheme="minorHAnsi"/>
                  <w:color w:val="auto"/>
                </w:rPr>
                <w:t>https://www.awmf.org/leitlinien/detail/ll/027-018.html</w:t>
              </w:r>
            </w:hyperlink>
            <w:r w:rsidR="00432777" w:rsidRPr="00A92DE5">
              <w:rPr>
                <w:rFonts w:asciiTheme="minorHAnsi" w:hAnsiTheme="minorHAnsi" w:cstheme="minorHAnsi"/>
              </w:rPr>
              <w:t xml:space="preserve">; publiziert unter Boy, Mühlhausen et al. 2023 </w:t>
            </w:r>
            <w:r w:rsidR="00432777" w:rsidRPr="00A92DE5">
              <w:rPr>
                <w:rFonts w:asciiTheme="minorHAnsi" w:hAnsiTheme="minorHAnsi" w:cstheme="minorHAnsi"/>
                <w:i/>
              </w:rPr>
              <w:t>J Inherit Metab Dis</w:t>
            </w:r>
            <w:r w:rsidR="00432777" w:rsidRPr="00A92DE5">
              <w:rPr>
                <w:rFonts w:asciiTheme="minorHAnsi" w:hAnsiTheme="minorHAnsi" w:cstheme="minorHAnsi"/>
              </w:rPr>
              <w:t xml:space="preserve"> 46:482-519</w:t>
            </w:r>
          </w:p>
          <w:p w14:paraId="1C161BAB" w14:textId="77777777" w:rsidR="00432777" w:rsidRPr="00A92DE5" w:rsidRDefault="00432777" w:rsidP="00432777">
            <w:pPr>
              <w:pStyle w:val="Listenabsatz"/>
              <w:numPr>
                <w:ilvl w:val="0"/>
                <w:numId w:val="48"/>
              </w:numPr>
              <w:spacing w:after="160" w:line="259" w:lineRule="auto"/>
              <w:rPr>
                <w:rFonts w:asciiTheme="minorHAnsi" w:hAnsiTheme="minorHAnsi" w:cstheme="minorHAnsi"/>
              </w:rPr>
            </w:pPr>
            <w:r w:rsidRPr="00A92DE5">
              <w:rPr>
                <w:rFonts w:asciiTheme="minorHAnsi" w:hAnsiTheme="minorHAnsi" w:cstheme="minorHAnsi"/>
              </w:rPr>
              <w:t>Prof. Mühlhausen: Beginn der Leitlinienerstellung zur Diagnostik und Therapie der Tyrosin-Hydroxylase-Defizienz (autosomal-rezessives Segawa-Syndrom, OMIM #605407) im Rahmen der Kooperation als Mitglied in der „International Working Group on Neurotransmitter Related Disorders (iNTD)“</w:t>
            </w:r>
          </w:p>
          <w:p w14:paraId="17302A65" w14:textId="77777777" w:rsidR="00432777" w:rsidRPr="00A92DE5" w:rsidRDefault="00432777" w:rsidP="00432777">
            <w:pPr>
              <w:rPr>
                <w:rFonts w:asciiTheme="minorHAnsi" w:hAnsiTheme="minorHAnsi" w:cstheme="minorHAnsi"/>
              </w:rPr>
            </w:pPr>
          </w:p>
          <w:p w14:paraId="2DD7174F" w14:textId="77777777" w:rsidR="00432777" w:rsidRPr="00A92DE5" w:rsidRDefault="00432777" w:rsidP="00432777">
            <w:pPr>
              <w:rPr>
                <w:rFonts w:asciiTheme="minorHAnsi" w:hAnsiTheme="minorHAnsi" w:cstheme="minorHAnsi"/>
              </w:rPr>
            </w:pPr>
          </w:p>
        </w:tc>
      </w:tr>
      <w:tr w:rsidR="00432777" w:rsidRPr="00A92DE5" w14:paraId="2FAEBECE" w14:textId="77777777" w:rsidTr="00432777">
        <w:tc>
          <w:tcPr>
            <w:tcW w:w="2830" w:type="dxa"/>
          </w:tcPr>
          <w:p w14:paraId="0B7983E5" w14:textId="77777777" w:rsidR="00432777" w:rsidRPr="00A92DE5" w:rsidRDefault="00432777" w:rsidP="00432777">
            <w:pPr>
              <w:rPr>
                <w:rFonts w:asciiTheme="minorHAnsi" w:hAnsiTheme="minorHAnsi" w:cstheme="minorHAnsi"/>
                <w:bCs/>
                <w:color w:val="00B050"/>
              </w:rPr>
            </w:pPr>
          </w:p>
          <w:p w14:paraId="4FC5B21C"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seltene Tumorerkrankungen </w:t>
            </w:r>
          </w:p>
          <w:p w14:paraId="6E4EAA0F" w14:textId="77777777" w:rsidR="00432777" w:rsidRPr="00A92DE5" w:rsidRDefault="00432777" w:rsidP="00432777">
            <w:pPr>
              <w:rPr>
                <w:rFonts w:asciiTheme="minorHAnsi" w:hAnsiTheme="minorHAnsi" w:cstheme="minorHAnsi"/>
                <w:color w:val="00B050"/>
              </w:rPr>
            </w:pPr>
          </w:p>
        </w:tc>
        <w:tc>
          <w:tcPr>
            <w:tcW w:w="6521" w:type="dxa"/>
          </w:tcPr>
          <w:p w14:paraId="5ADEE75A" w14:textId="77777777" w:rsidR="00432777" w:rsidRPr="00A92DE5" w:rsidRDefault="00432777" w:rsidP="00432777">
            <w:pPr>
              <w:rPr>
                <w:rFonts w:asciiTheme="minorHAnsi" w:hAnsiTheme="minorHAnsi" w:cstheme="minorHAnsi"/>
                <w:color w:val="00B050"/>
              </w:rPr>
            </w:pPr>
          </w:p>
          <w:p w14:paraId="345E42BC" w14:textId="77777777" w:rsidR="00432777" w:rsidRPr="00A92DE5" w:rsidRDefault="00432777" w:rsidP="00432777">
            <w:pPr>
              <w:rPr>
                <w:rFonts w:asciiTheme="minorHAnsi" w:hAnsiTheme="minorHAnsi" w:cstheme="minorHAnsi"/>
                <w:color w:val="000000" w:themeColor="text1"/>
              </w:rPr>
            </w:pPr>
            <w:r w:rsidRPr="00A92DE5">
              <w:rPr>
                <w:rFonts w:asciiTheme="minorHAnsi" w:hAnsiTheme="minorHAnsi" w:cstheme="minorHAnsi"/>
                <w:color w:val="000000" w:themeColor="text1"/>
              </w:rPr>
              <w:t xml:space="preserve">S3-Leitlinien:  </w:t>
            </w:r>
          </w:p>
          <w:p w14:paraId="1F32F460"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Prävention des Zervixkarzinoms: Prof. Gallwas</w:t>
            </w:r>
          </w:p>
          <w:p w14:paraId="00D5C4B2"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Diagnostik, Therapie und Nachsorge der Patientin mit Vulvakarzinom und seiner Vorstufen: Prof. Gallwas</w:t>
            </w:r>
          </w:p>
          <w:p w14:paraId="23E78E86"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Adulte Weichgewebesarkome: Prof. Jakob, Prof. Ströbel</w:t>
            </w:r>
          </w:p>
          <w:p w14:paraId="05536474"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Diagnostik und Therapie der Lymphödeme: Prof. Felmerer</w:t>
            </w:r>
          </w:p>
          <w:p w14:paraId="6B4176D7"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Times New Roman" w:hAnsiTheme="minorHAnsi" w:cstheme="minorHAnsi"/>
                <w:color w:val="000000" w:themeColor="text1"/>
              </w:rPr>
              <w:t xml:space="preserve">Supportive Therapie bei onkologischen PatientInnen: </w:t>
            </w:r>
            <w:r w:rsidRPr="00A92DE5">
              <w:rPr>
                <w:rFonts w:asciiTheme="minorHAnsi" w:eastAsia="Arial" w:hAnsiTheme="minorHAnsi" w:cstheme="minorHAnsi"/>
                <w:color w:val="000000" w:themeColor="text1"/>
              </w:rPr>
              <w:t>Dr. Szuszies</w:t>
            </w:r>
          </w:p>
          <w:p w14:paraId="4978FD3E"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Diagnostik, Therapie und Nachsorge für erwachsene Patienten mit einem diffusen großzelligen B-Zell-Lymphom: Prof. Trümper, Prof. Chapuy, Dr. Wurm-Kuczerra, Dr. Treiber</w:t>
            </w:r>
          </w:p>
          <w:p w14:paraId="419821BE"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Diagnostik und Therapie von Speicheldrüsentumoren des Kopfes: Prof. Beutner</w:t>
            </w:r>
          </w:p>
          <w:p w14:paraId="04535749"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Prävention, Diagnostik, Therapie und Nachsorge des Lungenkarzinoms: Prof. Rieken</w:t>
            </w:r>
          </w:p>
          <w:p w14:paraId="0C483628" w14:textId="77777777" w:rsidR="00432777" w:rsidRPr="00A92DE5" w:rsidRDefault="00432777" w:rsidP="00432777">
            <w:pPr>
              <w:pStyle w:val="Listenabsatz"/>
              <w:numPr>
                <w:ilvl w:val="0"/>
                <w:numId w:val="48"/>
              </w:numPr>
              <w:spacing w:after="200" w:line="276" w:lineRule="auto"/>
              <w:rPr>
                <w:rFonts w:asciiTheme="minorHAnsi" w:eastAsia="Times New Roman" w:hAnsiTheme="minorHAnsi" w:cstheme="minorHAnsi"/>
                <w:color w:val="000000" w:themeColor="text1"/>
              </w:rPr>
            </w:pPr>
            <w:r w:rsidRPr="00A92DE5">
              <w:rPr>
                <w:rFonts w:asciiTheme="minorHAnsi" w:eastAsia="Times New Roman" w:hAnsiTheme="minorHAnsi" w:cstheme="minorHAnsi"/>
                <w:color w:val="000000" w:themeColor="text1"/>
              </w:rPr>
              <w:t>Nierenzellkarzinom: PD Dr. Uhlig</w:t>
            </w:r>
          </w:p>
          <w:p w14:paraId="49525D92" w14:textId="77777777" w:rsidR="00432777" w:rsidRPr="00A92DE5" w:rsidRDefault="00432777" w:rsidP="00432777">
            <w:pPr>
              <w:rPr>
                <w:rFonts w:asciiTheme="minorHAnsi" w:hAnsiTheme="minorHAnsi" w:cstheme="minorHAnsi"/>
                <w:color w:val="FF0000"/>
                <w:highlight w:val="yellow"/>
              </w:rPr>
            </w:pPr>
          </w:p>
          <w:p w14:paraId="77DC76FD" w14:textId="77777777" w:rsidR="00432777" w:rsidRPr="00A92DE5" w:rsidRDefault="00432777" w:rsidP="00432777">
            <w:pPr>
              <w:rPr>
                <w:rFonts w:asciiTheme="minorHAnsi" w:hAnsiTheme="minorHAnsi" w:cstheme="minorHAnsi"/>
                <w:color w:val="000000" w:themeColor="text1"/>
              </w:rPr>
            </w:pPr>
            <w:r w:rsidRPr="00A92DE5">
              <w:rPr>
                <w:rFonts w:asciiTheme="minorHAnsi" w:hAnsiTheme="minorHAnsi" w:cstheme="minorHAnsi"/>
                <w:color w:val="000000" w:themeColor="text1"/>
              </w:rPr>
              <w:t>Weitere Leitlinien:</w:t>
            </w:r>
          </w:p>
          <w:p w14:paraId="5FCDB6A7"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Diffuses großzelliges B-Zell-Lymphom (Onkopedia): Prof. Chapuy</w:t>
            </w:r>
          </w:p>
          <w:p w14:paraId="71E5107D"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lang w:val="en-US"/>
              </w:rPr>
            </w:pPr>
            <w:r w:rsidRPr="00A92DE5">
              <w:rPr>
                <w:rFonts w:asciiTheme="minorHAnsi" w:eastAsia="Arial" w:hAnsiTheme="minorHAnsi" w:cstheme="minorHAnsi"/>
                <w:color w:val="000000" w:themeColor="text1"/>
                <w:lang w:val="en-US"/>
              </w:rPr>
              <w:t>S1-LL: Mastozytose: PD Dr. Lippert</w:t>
            </w:r>
          </w:p>
          <w:p w14:paraId="7BB673DB"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S2k-LL: Merkelzellkarzinom (MCC, neuroendokrines Karzinom der Haut): Dr. Thoms</w:t>
            </w:r>
          </w:p>
          <w:p w14:paraId="2187A0DB"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S2 Leitlinie Diagnostik und Therapie der Lymphödeme: Prof. Felmerer</w:t>
            </w:r>
          </w:p>
          <w:p w14:paraId="6B32B49E"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Arial" w:hAnsiTheme="minorHAnsi" w:cstheme="minorHAnsi"/>
                <w:color w:val="000000" w:themeColor="text1"/>
              </w:rPr>
              <w:t>S1-Leitlinie Hirnabszess: Prof. Stadelmann-Nessler, Prof. Riedel</w:t>
            </w:r>
          </w:p>
          <w:p w14:paraId="1348010B" w14:textId="77777777" w:rsidR="00432777" w:rsidRPr="00A92DE5" w:rsidRDefault="00432777" w:rsidP="00432777">
            <w:pPr>
              <w:ind w:left="360"/>
              <w:rPr>
                <w:rFonts w:asciiTheme="minorHAnsi" w:hAnsiTheme="minorHAnsi" w:cstheme="minorHAnsi"/>
                <w:color w:val="FF0000"/>
                <w:highlight w:val="yellow"/>
              </w:rPr>
            </w:pPr>
          </w:p>
          <w:p w14:paraId="4C5CCF59" w14:textId="77777777" w:rsidR="00432777" w:rsidRPr="00A92DE5" w:rsidRDefault="00432777" w:rsidP="00432777">
            <w:pPr>
              <w:ind w:left="360"/>
              <w:rPr>
                <w:rFonts w:asciiTheme="minorHAnsi" w:hAnsiTheme="minorHAnsi" w:cstheme="minorHAnsi"/>
                <w:color w:val="FF0000"/>
                <w:highlight w:val="yellow"/>
              </w:rPr>
            </w:pPr>
          </w:p>
          <w:p w14:paraId="1F8B66B2" w14:textId="77777777" w:rsidR="00432777" w:rsidRPr="00A92DE5" w:rsidRDefault="00432777" w:rsidP="00432777">
            <w:pPr>
              <w:rPr>
                <w:rFonts w:asciiTheme="minorHAnsi" w:hAnsiTheme="minorHAnsi" w:cstheme="minorHAnsi"/>
                <w:color w:val="000000" w:themeColor="text1"/>
              </w:rPr>
            </w:pPr>
            <w:r w:rsidRPr="00A92DE5">
              <w:rPr>
                <w:rFonts w:asciiTheme="minorHAnsi" w:hAnsiTheme="minorHAnsi" w:cstheme="minorHAnsi"/>
                <w:color w:val="000000" w:themeColor="text1"/>
              </w:rPr>
              <w:t>Weitere Highlights 2022:</w:t>
            </w:r>
          </w:p>
          <w:p w14:paraId="41EF7A94"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Times New Roman" w:hAnsiTheme="minorHAnsi" w:cstheme="minorHAnsi"/>
                <w:color w:val="000000" w:themeColor="text1"/>
              </w:rPr>
              <w:t>Kongresspräsident des Deutschen Krebskongresses (DKK): Prof. Ghadimi</w:t>
            </w:r>
          </w:p>
          <w:p w14:paraId="1B3E5749"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Times New Roman" w:hAnsiTheme="minorHAnsi" w:cstheme="minorHAnsi"/>
                <w:color w:val="000000" w:themeColor="text1"/>
              </w:rPr>
              <w:t>Präsident der Deutschen Krebsgesellschaft (DKG): Prof. Ghadimi</w:t>
            </w:r>
          </w:p>
          <w:p w14:paraId="41A744FD"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Times New Roman" w:hAnsiTheme="minorHAnsi" w:cstheme="minorHAnsi"/>
                <w:color w:val="000000" w:themeColor="text1"/>
              </w:rPr>
              <w:t>Stellv. Präsident der AWMF: Prof. Schliephake</w:t>
            </w:r>
          </w:p>
          <w:p w14:paraId="490E83F6" w14:textId="77777777" w:rsidR="00432777" w:rsidRPr="00A92DE5" w:rsidRDefault="00432777" w:rsidP="00432777">
            <w:pPr>
              <w:pStyle w:val="Listenabsatz"/>
              <w:numPr>
                <w:ilvl w:val="0"/>
                <w:numId w:val="48"/>
              </w:numPr>
              <w:rPr>
                <w:rFonts w:asciiTheme="minorHAnsi" w:eastAsia="Times New Roman" w:hAnsiTheme="minorHAnsi" w:cstheme="minorHAnsi"/>
                <w:color w:val="000000" w:themeColor="text1"/>
              </w:rPr>
            </w:pPr>
            <w:r w:rsidRPr="00A92DE5">
              <w:rPr>
                <w:rFonts w:asciiTheme="minorHAnsi" w:eastAsia="Times New Roman" w:hAnsiTheme="minorHAnsi" w:cstheme="minorHAnsi"/>
                <w:color w:val="000000" w:themeColor="text1"/>
              </w:rPr>
              <w:t>Präsident der Deutschen Gesellschaft für Neurochirurgie (DGNC): Prof. Rohde</w:t>
            </w:r>
          </w:p>
          <w:p w14:paraId="4CE95D57" w14:textId="77777777" w:rsidR="00432777" w:rsidRPr="00A92DE5" w:rsidRDefault="00432777" w:rsidP="00432777">
            <w:pPr>
              <w:rPr>
                <w:rFonts w:asciiTheme="minorHAnsi" w:hAnsiTheme="minorHAnsi" w:cstheme="minorHAnsi"/>
                <w:color w:val="00B050"/>
              </w:rPr>
            </w:pPr>
          </w:p>
        </w:tc>
      </w:tr>
      <w:tr w:rsidR="00432777" w:rsidRPr="00A92DE5" w14:paraId="7A146538" w14:textId="77777777" w:rsidTr="00432777">
        <w:tc>
          <w:tcPr>
            <w:tcW w:w="2830" w:type="dxa"/>
          </w:tcPr>
          <w:p w14:paraId="5DDAA366" w14:textId="77777777" w:rsidR="00432777" w:rsidRPr="00A92DE5" w:rsidRDefault="00432777" w:rsidP="00432777">
            <w:pPr>
              <w:rPr>
                <w:rFonts w:asciiTheme="minorHAnsi" w:hAnsiTheme="minorHAnsi" w:cstheme="minorHAnsi"/>
                <w:bCs/>
              </w:rPr>
            </w:pPr>
          </w:p>
          <w:p w14:paraId="27BB7399" w14:textId="77777777" w:rsidR="00432777" w:rsidRPr="00A92DE5" w:rsidRDefault="00432777" w:rsidP="00432777">
            <w:pPr>
              <w:rPr>
                <w:rFonts w:asciiTheme="minorHAnsi" w:hAnsiTheme="minorHAnsi" w:cstheme="minorHAnsi"/>
                <w:bCs/>
              </w:rPr>
            </w:pPr>
            <w:r w:rsidRPr="00A92DE5">
              <w:rPr>
                <w:rFonts w:asciiTheme="minorHAnsi" w:hAnsiTheme="minorHAnsi" w:cstheme="minorHAnsi"/>
                <w:bCs/>
              </w:rPr>
              <w:t xml:space="preserve">Zentrum für ungeklärte angeborene Syndrome und klinische Genommedizin </w:t>
            </w:r>
          </w:p>
          <w:p w14:paraId="5D4E6B81" w14:textId="77777777" w:rsidR="00432777" w:rsidRPr="00A92DE5" w:rsidRDefault="00432777" w:rsidP="00432777">
            <w:pPr>
              <w:ind w:left="360"/>
              <w:rPr>
                <w:rFonts w:asciiTheme="minorHAnsi" w:hAnsiTheme="minorHAnsi" w:cstheme="minorHAnsi"/>
                <w:bCs/>
              </w:rPr>
            </w:pPr>
          </w:p>
          <w:p w14:paraId="247F132D" w14:textId="77777777" w:rsidR="00432777" w:rsidRPr="00A92DE5" w:rsidRDefault="00432777" w:rsidP="00432777">
            <w:pPr>
              <w:rPr>
                <w:rFonts w:asciiTheme="minorHAnsi" w:hAnsiTheme="minorHAnsi" w:cstheme="minorHAnsi"/>
              </w:rPr>
            </w:pPr>
          </w:p>
        </w:tc>
        <w:tc>
          <w:tcPr>
            <w:tcW w:w="6521" w:type="dxa"/>
          </w:tcPr>
          <w:p w14:paraId="7C473895" w14:textId="77777777" w:rsidR="00C3706B" w:rsidRDefault="00C3706B" w:rsidP="00C3706B">
            <w:pPr>
              <w:rPr>
                <w:rFonts w:asciiTheme="minorHAnsi" w:hAnsiTheme="minorHAnsi" w:cstheme="minorHAnsi"/>
                <w:color w:val="000000" w:themeColor="text1"/>
                <w:sz w:val="22"/>
                <w:szCs w:val="22"/>
              </w:rPr>
            </w:pPr>
          </w:p>
          <w:p w14:paraId="58CC687B" w14:textId="62F7F6E0" w:rsidR="00C3706B" w:rsidRPr="00C3706B" w:rsidRDefault="00C3706B" w:rsidP="00C3706B">
            <w:r w:rsidRPr="00C3706B">
              <w:rPr>
                <w:rFonts w:asciiTheme="minorHAnsi" w:hAnsiTheme="minorHAnsi" w:cstheme="minorHAnsi"/>
                <w:color w:val="000000" w:themeColor="text1"/>
              </w:rPr>
              <w:t>Da sich das Zentrum für ungeklärte angeborene Syndrome und kli</w:t>
            </w:r>
            <w:r>
              <w:rPr>
                <w:rFonts w:asciiTheme="minorHAnsi" w:hAnsiTheme="minorHAnsi" w:cstheme="minorHAnsi"/>
                <w:color w:val="000000" w:themeColor="text1"/>
              </w:rPr>
              <w:t>nische Genommedizin im Jahr 2022</w:t>
            </w:r>
            <w:r w:rsidRPr="00C3706B">
              <w:rPr>
                <w:rFonts w:asciiTheme="minorHAnsi" w:hAnsiTheme="minorHAnsi" w:cstheme="minorHAnsi"/>
                <w:color w:val="000000" w:themeColor="text1"/>
              </w:rPr>
              <w:t xml:space="preserve"> noch in der Aufbauphase befand, gab es noch keine Mitarbeit an Leitlinien und Konsensuspapieren.</w:t>
            </w:r>
          </w:p>
          <w:p w14:paraId="3A0F5A9F" w14:textId="71E3DB21" w:rsidR="00432777" w:rsidRPr="00A92DE5" w:rsidRDefault="00432777" w:rsidP="00432777">
            <w:pPr>
              <w:rPr>
                <w:rFonts w:asciiTheme="minorHAnsi" w:hAnsiTheme="minorHAnsi" w:cstheme="minorHAnsi"/>
              </w:rPr>
            </w:pPr>
          </w:p>
        </w:tc>
      </w:tr>
    </w:tbl>
    <w:p w14:paraId="7B7BFEEA" w14:textId="292C145E" w:rsidR="00432777" w:rsidRDefault="00432777" w:rsidP="00A31022">
      <w:pPr>
        <w:spacing w:before="240" w:after="240" w:line="288" w:lineRule="auto"/>
        <w:jc w:val="both"/>
        <w:rPr>
          <w:b/>
          <w:color w:val="1F4E79" w:themeColor="accent1" w:themeShade="80"/>
          <w:sz w:val="28"/>
          <w:szCs w:val="24"/>
        </w:rPr>
      </w:pPr>
    </w:p>
    <w:p w14:paraId="1B161844" w14:textId="05ED6383" w:rsidR="002121A6" w:rsidRDefault="002121A6" w:rsidP="00A31022">
      <w:pPr>
        <w:spacing w:before="240" w:after="240" w:line="288" w:lineRule="auto"/>
        <w:jc w:val="both"/>
        <w:rPr>
          <w:b/>
          <w:color w:val="1F4E79" w:themeColor="accent1" w:themeShade="80"/>
          <w:sz w:val="28"/>
          <w:szCs w:val="24"/>
        </w:rPr>
      </w:pPr>
    </w:p>
    <w:p w14:paraId="7F0F4DB6" w14:textId="43D41A5A" w:rsidR="002121A6" w:rsidRDefault="002121A6" w:rsidP="00A31022">
      <w:pPr>
        <w:spacing w:before="240" w:after="240" w:line="288" w:lineRule="auto"/>
        <w:jc w:val="both"/>
        <w:rPr>
          <w:b/>
          <w:color w:val="1F4E79" w:themeColor="accent1" w:themeShade="80"/>
          <w:sz w:val="28"/>
          <w:szCs w:val="24"/>
        </w:rPr>
      </w:pPr>
    </w:p>
    <w:p w14:paraId="3B03B8A6" w14:textId="009920CC" w:rsidR="002121A6" w:rsidRDefault="002121A6" w:rsidP="00A31022">
      <w:pPr>
        <w:spacing w:before="240" w:after="240" w:line="288" w:lineRule="auto"/>
        <w:jc w:val="both"/>
        <w:rPr>
          <w:b/>
          <w:color w:val="1F4E79" w:themeColor="accent1" w:themeShade="80"/>
          <w:sz w:val="28"/>
          <w:szCs w:val="24"/>
        </w:rPr>
      </w:pPr>
    </w:p>
    <w:p w14:paraId="0D8BEA4F" w14:textId="77777777" w:rsidR="002121A6" w:rsidRPr="00A31022" w:rsidRDefault="002121A6" w:rsidP="00A31022">
      <w:pPr>
        <w:spacing w:before="240" w:after="240" w:line="288" w:lineRule="auto"/>
        <w:jc w:val="both"/>
        <w:rPr>
          <w:b/>
          <w:color w:val="1F4E79" w:themeColor="accent1" w:themeShade="80"/>
          <w:sz w:val="28"/>
          <w:szCs w:val="24"/>
        </w:rPr>
      </w:pPr>
    </w:p>
    <w:p w14:paraId="5EEF54A9" w14:textId="574CE39D" w:rsidR="00A31022" w:rsidRDefault="00A31022" w:rsidP="002121A6">
      <w:pPr>
        <w:pStyle w:val="berschrift1"/>
        <w:rPr>
          <w:rFonts w:asciiTheme="minorHAnsi" w:hAnsiTheme="minorHAnsi" w:cstheme="minorHAnsi"/>
          <w:b/>
          <w:color w:val="1F4E79" w:themeColor="accent1" w:themeShade="80"/>
          <w:sz w:val="28"/>
        </w:rPr>
      </w:pPr>
      <w:bookmarkStart w:id="48" w:name="_Toc147905741"/>
      <w:r w:rsidRPr="002121A6">
        <w:rPr>
          <w:rFonts w:asciiTheme="minorHAnsi" w:hAnsiTheme="minorHAnsi" w:cstheme="minorHAnsi"/>
          <w:b/>
          <w:color w:val="1F4E79" w:themeColor="accent1" w:themeShade="80"/>
          <w:sz w:val="28"/>
        </w:rPr>
        <w:lastRenderedPageBreak/>
        <w:t>8. Nennung der Studien zu seltenen Erkrankungen, an denen das Zentrum teilnimmt</w:t>
      </w:r>
      <w:bookmarkEnd w:id="48"/>
    </w:p>
    <w:p w14:paraId="3BC4DD45" w14:textId="77777777" w:rsidR="002121A6" w:rsidRPr="002121A6" w:rsidRDefault="002121A6" w:rsidP="002121A6"/>
    <w:tbl>
      <w:tblPr>
        <w:tblStyle w:val="Tabellenraster"/>
        <w:tblW w:w="9067" w:type="dxa"/>
        <w:tblLayout w:type="fixed"/>
        <w:tblLook w:val="04A0" w:firstRow="1" w:lastRow="0" w:firstColumn="1" w:lastColumn="0" w:noHBand="0" w:noVBand="1"/>
      </w:tblPr>
      <w:tblGrid>
        <w:gridCol w:w="2122"/>
        <w:gridCol w:w="6945"/>
      </w:tblGrid>
      <w:tr w:rsidR="008B455E" w:rsidRPr="009828D0" w14:paraId="3FC99C6B" w14:textId="77777777" w:rsidTr="007B78E2">
        <w:trPr>
          <w:trHeight w:val="6434"/>
        </w:trPr>
        <w:tc>
          <w:tcPr>
            <w:tcW w:w="2122" w:type="dxa"/>
          </w:tcPr>
          <w:p w14:paraId="1E8FC8C3" w14:textId="77777777" w:rsidR="008B455E" w:rsidRPr="009828D0" w:rsidRDefault="008B455E" w:rsidP="007B78E2">
            <w:pPr>
              <w:rPr>
                <w:rFonts w:asciiTheme="minorHAnsi" w:hAnsiTheme="minorHAnsi" w:cstheme="minorHAnsi"/>
                <w:bCs/>
                <w:color w:val="00B050"/>
              </w:rPr>
            </w:pPr>
          </w:p>
          <w:p w14:paraId="0D15B3DD"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Zentrum für seltene </w:t>
            </w:r>
          </w:p>
          <w:p w14:paraId="14A1E2A8"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Herz- und Kreislauf-erkrankungen </w:t>
            </w:r>
          </w:p>
          <w:p w14:paraId="2180F171" w14:textId="77777777" w:rsidR="008B455E" w:rsidRPr="009828D0" w:rsidRDefault="008B455E" w:rsidP="007B78E2">
            <w:pPr>
              <w:rPr>
                <w:rFonts w:asciiTheme="minorHAnsi" w:hAnsiTheme="minorHAnsi" w:cstheme="minorHAnsi"/>
                <w:color w:val="00B050"/>
              </w:rPr>
            </w:pPr>
          </w:p>
        </w:tc>
        <w:tc>
          <w:tcPr>
            <w:tcW w:w="6945" w:type="dxa"/>
          </w:tcPr>
          <w:p w14:paraId="6ABB4E8B" w14:textId="77777777" w:rsidR="008B455E" w:rsidRPr="009828D0" w:rsidRDefault="008B455E" w:rsidP="007B78E2">
            <w:pPr>
              <w:rPr>
                <w:rFonts w:asciiTheme="minorHAnsi" w:hAnsiTheme="minorHAnsi" w:cstheme="minorHAnsi"/>
                <w:color w:val="00B050"/>
              </w:rPr>
            </w:pPr>
          </w:p>
          <w:p w14:paraId="2EC12A2D" w14:textId="77777777" w:rsidR="008B455E" w:rsidRPr="009828D0" w:rsidRDefault="008B455E" w:rsidP="007B78E2">
            <w:pPr>
              <w:rPr>
                <w:rFonts w:asciiTheme="minorHAnsi" w:hAnsiTheme="minorHAnsi" w:cstheme="minorHAnsi"/>
                <w:color w:val="00B050"/>
              </w:rPr>
            </w:pPr>
          </w:p>
          <w:tbl>
            <w:tblPr>
              <w:tblStyle w:val="Tabellenraster"/>
              <w:tblW w:w="0" w:type="auto"/>
              <w:tblLayout w:type="fixed"/>
              <w:tblLook w:val="04A0" w:firstRow="1" w:lastRow="0" w:firstColumn="1" w:lastColumn="0" w:noHBand="0" w:noVBand="1"/>
            </w:tblPr>
            <w:tblGrid>
              <w:gridCol w:w="4139"/>
              <w:gridCol w:w="851"/>
              <w:gridCol w:w="1685"/>
            </w:tblGrid>
            <w:tr w:rsidR="008B455E" w:rsidRPr="009828D0" w14:paraId="4DB04C53" w14:textId="77777777" w:rsidTr="007B78E2">
              <w:trPr>
                <w:trHeight w:val="1431"/>
              </w:trPr>
              <w:tc>
                <w:tcPr>
                  <w:tcW w:w="4139" w:type="dxa"/>
                  <w:shd w:val="clear" w:color="auto" w:fill="BDD6EE" w:themeFill="accent1" w:themeFillTint="66"/>
                </w:tcPr>
                <w:p w14:paraId="437BC79B"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Titel</w:t>
                  </w:r>
                </w:p>
              </w:tc>
              <w:tc>
                <w:tcPr>
                  <w:tcW w:w="851" w:type="dxa"/>
                  <w:shd w:val="clear" w:color="auto" w:fill="BDD6EE" w:themeFill="accent1" w:themeFillTint="66"/>
                </w:tcPr>
                <w:p w14:paraId="7EA5552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Phase</w:t>
                  </w:r>
                </w:p>
              </w:tc>
              <w:tc>
                <w:tcPr>
                  <w:tcW w:w="1685" w:type="dxa"/>
                  <w:shd w:val="clear" w:color="auto" w:fill="BDD6EE" w:themeFill="accent1" w:themeFillTint="66"/>
                </w:tcPr>
                <w:p w14:paraId="27C1B7A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Zeitraum der Mitwirkung</w:t>
                  </w:r>
                </w:p>
              </w:tc>
            </w:tr>
            <w:tr w:rsidR="008B455E" w:rsidRPr="009828D0" w14:paraId="32E215A8" w14:textId="77777777" w:rsidTr="007B78E2">
              <w:trPr>
                <w:trHeight w:val="1195"/>
              </w:trPr>
              <w:tc>
                <w:tcPr>
                  <w:tcW w:w="4139" w:type="dxa"/>
                </w:tcPr>
                <w:p w14:paraId="7F6CFC3E"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HELIOS-B:  A Phase 3, Randomized, Double- blind, Placebo-controlled, Multicenter Study to Evaluate the Efficacy and Safety of Vutrisiran in Patients with Transthyretin Amyloidosis with Cardiomyopathy (ATTR Amyloidosis with Cardiomyopathy)</w:t>
                  </w:r>
                </w:p>
              </w:tc>
              <w:tc>
                <w:tcPr>
                  <w:tcW w:w="851" w:type="dxa"/>
                </w:tcPr>
                <w:p w14:paraId="1315CC8A"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III</w:t>
                  </w:r>
                </w:p>
              </w:tc>
              <w:tc>
                <w:tcPr>
                  <w:tcW w:w="1685" w:type="dxa"/>
                </w:tcPr>
                <w:p w14:paraId="465480E8"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2020-jetzt</w:t>
                  </w:r>
                </w:p>
              </w:tc>
            </w:tr>
            <w:tr w:rsidR="008B455E" w:rsidRPr="009828D0" w14:paraId="736E4E4F" w14:textId="77777777" w:rsidTr="007B78E2">
              <w:trPr>
                <w:trHeight w:val="723"/>
              </w:trPr>
              <w:tc>
                <w:tcPr>
                  <w:tcW w:w="4139" w:type="dxa"/>
                </w:tcPr>
                <w:p w14:paraId="26658B8D"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 xml:space="preserve">TRAMmoniTTR Study: Genetic screening of an at-risk population for Hereditary TransthyRetin-related AMyloidosis and longitudinal monitoring of TTR positive subjects  </w:t>
                  </w:r>
                </w:p>
              </w:tc>
              <w:tc>
                <w:tcPr>
                  <w:tcW w:w="851" w:type="dxa"/>
                </w:tcPr>
                <w:p w14:paraId="20A75892" w14:textId="77777777" w:rsidR="008B455E" w:rsidRPr="009828D0" w:rsidRDefault="008B455E" w:rsidP="007B78E2">
                  <w:pPr>
                    <w:rPr>
                      <w:rFonts w:asciiTheme="minorHAnsi" w:hAnsiTheme="minorHAnsi" w:cstheme="minorHAnsi"/>
                      <w:lang w:val="en-US"/>
                    </w:rPr>
                  </w:pPr>
                </w:p>
              </w:tc>
              <w:tc>
                <w:tcPr>
                  <w:tcW w:w="1685" w:type="dxa"/>
                </w:tcPr>
                <w:p w14:paraId="4EFDA34B"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2018-jetzt</w:t>
                  </w:r>
                </w:p>
              </w:tc>
            </w:tr>
            <w:tr w:rsidR="008B455E" w:rsidRPr="009828D0" w14:paraId="1EB5D8A9" w14:textId="77777777" w:rsidTr="007B78E2">
              <w:trPr>
                <w:trHeight w:val="708"/>
              </w:trPr>
              <w:tc>
                <w:tcPr>
                  <w:tcW w:w="4139" w:type="dxa"/>
                </w:tcPr>
                <w:p w14:paraId="69BF1346"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Lebenschancen-2-Studien</w:t>
                  </w:r>
                </w:p>
              </w:tc>
              <w:tc>
                <w:tcPr>
                  <w:tcW w:w="851" w:type="dxa"/>
                </w:tcPr>
                <w:p w14:paraId="625357E4" w14:textId="77777777" w:rsidR="008B455E" w:rsidRPr="009828D0" w:rsidRDefault="008B455E" w:rsidP="007B78E2">
                  <w:pPr>
                    <w:rPr>
                      <w:rFonts w:asciiTheme="minorHAnsi" w:hAnsiTheme="minorHAnsi" w:cstheme="minorHAnsi"/>
                      <w:lang w:val="en-US"/>
                    </w:rPr>
                  </w:pPr>
                </w:p>
              </w:tc>
              <w:tc>
                <w:tcPr>
                  <w:tcW w:w="1685" w:type="dxa"/>
                </w:tcPr>
                <w:p w14:paraId="325FC283"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2017-jetzt</w:t>
                  </w:r>
                </w:p>
              </w:tc>
            </w:tr>
            <w:tr w:rsidR="008B455E" w:rsidRPr="009828D0" w14:paraId="2C1DE1CF" w14:textId="77777777" w:rsidTr="007B78E2">
              <w:trPr>
                <w:trHeight w:val="723"/>
              </w:trPr>
              <w:tc>
                <w:tcPr>
                  <w:tcW w:w="4139" w:type="dxa"/>
                </w:tcPr>
                <w:p w14:paraId="4145804B"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Göttinger EMAH-Register</w:t>
                  </w:r>
                </w:p>
              </w:tc>
              <w:tc>
                <w:tcPr>
                  <w:tcW w:w="851" w:type="dxa"/>
                </w:tcPr>
                <w:p w14:paraId="2257A03A" w14:textId="77777777" w:rsidR="008B455E" w:rsidRPr="009828D0" w:rsidRDefault="008B455E" w:rsidP="007B78E2">
                  <w:pPr>
                    <w:rPr>
                      <w:rFonts w:asciiTheme="minorHAnsi" w:hAnsiTheme="minorHAnsi" w:cstheme="minorHAnsi"/>
                      <w:lang w:val="en-US"/>
                    </w:rPr>
                  </w:pPr>
                </w:p>
              </w:tc>
              <w:tc>
                <w:tcPr>
                  <w:tcW w:w="1685" w:type="dxa"/>
                </w:tcPr>
                <w:p w14:paraId="16AAA8E4"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2015-jetzt</w:t>
                  </w:r>
                </w:p>
              </w:tc>
            </w:tr>
            <w:tr w:rsidR="008B455E" w:rsidRPr="009828D0" w14:paraId="5F743C3C" w14:textId="77777777" w:rsidTr="007B78E2">
              <w:trPr>
                <w:trHeight w:val="708"/>
              </w:trPr>
              <w:tc>
                <w:tcPr>
                  <w:tcW w:w="4139" w:type="dxa"/>
                </w:tcPr>
                <w:p w14:paraId="116C97C5"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rPr>
                    <w:t>OSCA-Ped-Register</w:t>
                  </w:r>
                </w:p>
              </w:tc>
              <w:tc>
                <w:tcPr>
                  <w:tcW w:w="851" w:type="dxa"/>
                </w:tcPr>
                <w:p w14:paraId="0E0724AE" w14:textId="77777777" w:rsidR="008B455E" w:rsidRPr="009828D0" w:rsidRDefault="008B455E" w:rsidP="007B78E2">
                  <w:pPr>
                    <w:rPr>
                      <w:rFonts w:asciiTheme="minorHAnsi" w:hAnsiTheme="minorHAnsi" w:cstheme="minorHAnsi"/>
                      <w:lang w:val="en-US"/>
                    </w:rPr>
                  </w:pPr>
                </w:p>
              </w:tc>
              <w:tc>
                <w:tcPr>
                  <w:tcW w:w="1685" w:type="dxa"/>
                </w:tcPr>
                <w:p w14:paraId="4316DEF5"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2018-jetzt</w:t>
                  </w:r>
                </w:p>
              </w:tc>
            </w:tr>
          </w:tbl>
          <w:p w14:paraId="0937C4D5" w14:textId="77777777" w:rsidR="008B455E" w:rsidRPr="009828D0" w:rsidRDefault="008B455E" w:rsidP="007B78E2">
            <w:pPr>
              <w:rPr>
                <w:rFonts w:asciiTheme="minorHAnsi" w:hAnsiTheme="minorHAnsi" w:cstheme="minorHAnsi"/>
                <w:color w:val="00B050"/>
              </w:rPr>
            </w:pPr>
          </w:p>
          <w:p w14:paraId="3B86DC99" w14:textId="77777777" w:rsidR="008B455E" w:rsidRPr="009828D0" w:rsidRDefault="008B455E" w:rsidP="007B78E2">
            <w:pPr>
              <w:rPr>
                <w:rFonts w:asciiTheme="minorHAnsi" w:hAnsiTheme="minorHAnsi" w:cstheme="minorHAnsi"/>
                <w:color w:val="00B050"/>
              </w:rPr>
            </w:pPr>
          </w:p>
        </w:tc>
      </w:tr>
      <w:tr w:rsidR="008B455E" w:rsidRPr="009828D0" w14:paraId="786C277C" w14:textId="77777777" w:rsidTr="007B78E2">
        <w:tc>
          <w:tcPr>
            <w:tcW w:w="2122" w:type="dxa"/>
          </w:tcPr>
          <w:p w14:paraId="34828F9C" w14:textId="77777777" w:rsidR="008B455E" w:rsidRPr="009828D0" w:rsidRDefault="008B455E" w:rsidP="007B78E2">
            <w:pPr>
              <w:rPr>
                <w:rFonts w:asciiTheme="minorHAnsi" w:hAnsiTheme="minorHAnsi" w:cstheme="minorHAnsi"/>
                <w:bCs/>
              </w:rPr>
            </w:pPr>
          </w:p>
          <w:p w14:paraId="0FCC2C3E"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Zentrum für seltene neurologische Erkrankungen im Kindes- und Jugendalter (GoRare)</w:t>
            </w:r>
          </w:p>
          <w:p w14:paraId="26C9EE76" w14:textId="77777777" w:rsidR="008B455E" w:rsidRPr="009828D0" w:rsidRDefault="008B455E" w:rsidP="007B78E2">
            <w:pPr>
              <w:rPr>
                <w:rFonts w:asciiTheme="minorHAnsi" w:hAnsiTheme="minorHAnsi" w:cstheme="minorHAnsi"/>
              </w:rPr>
            </w:pPr>
          </w:p>
        </w:tc>
        <w:tc>
          <w:tcPr>
            <w:tcW w:w="6945" w:type="dxa"/>
          </w:tcPr>
          <w:p w14:paraId="17A023B7" w14:textId="58FC61B3" w:rsidR="008B455E" w:rsidRPr="009828D0" w:rsidRDefault="008B455E" w:rsidP="007B78E2">
            <w:pPr>
              <w:rPr>
                <w:rFonts w:asciiTheme="minorHAnsi" w:hAnsiTheme="minorHAnsi" w:cstheme="minorHAnsi"/>
              </w:rPr>
            </w:pPr>
          </w:p>
          <w:p w14:paraId="7586DE5F" w14:textId="77777777" w:rsidR="008B455E" w:rsidRPr="009828D0" w:rsidRDefault="008B455E" w:rsidP="007B78E2">
            <w:pPr>
              <w:rPr>
                <w:rFonts w:asciiTheme="minorHAnsi" w:hAnsiTheme="minorHAnsi" w:cstheme="minorHAnsi"/>
              </w:rPr>
            </w:pPr>
          </w:p>
          <w:tbl>
            <w:tblPr>
              <w:tblStyle w:val="Tabellenraster"/>
              <w:tblW w:w="0" w:type="auto"/>
              <w:tblLayout w:type="fixed"/>
              <w:tblLook w:val="04A0" w:firstRow="1" w:lastRow="0" w:firstColumn="1" w:lastColumn="0" w:noHBand="0" w:noVBand="1"/>
            </w:tblPr>
            <w:tblGrid>
              <w:gridCol w:w="3714"/>
              <w:gridCol w:w="850"/>
              <w:gridCol w:w="1560"/>
            </w:tblGrid>
            <w:tr w:rsidR="00C3706B" w:rsidRPr="00C3706B" w14:paraId="6E374FA5" w14:textId="77777777" w:rsidTr="00C73E2F">
              <w:tc>
                <w:tcPr>
                  <w:tcW w:w="3714" w:type="dxa"/>
                  <w:shd w:val="clear" w:color="auto" w:fill="BDD6EE" w:themeFill="accent1" w:themeFillTint="66"/>
                </w:tcPr>
                <w:p w14:paraId="09EE8B0A" w14:textId="77777777" w:rsidR="00C3706B" w:rsidRPr="00C3706B" w:rsidRDefault="00C3706B" w:rsidP="00C3706B">
                  <w:pPr>
                    <w:rPr>
                      <w:rFonts w:asciiTheme="minorHAnsi" w:hAnsiTheme="minorHAnsi" w:cstheme="minorHAnsi"/>
                      <w:color w:val="000000" w:themeColor="text1"/>
                    </w:rPr>
                  </w:pPr>
                  <w:r w:rsidRPr="00C3706B">
                    <w:rPr>
                      <w:rFonts w:asciiTheme="minorHAnsi" w:hAnsiTheme="minorHAnsi" w:cstheme="minorHAnsi"/>
                      <w:color w:val="000000" w:themeColor="text1"/>
                    </w:rPr>
                    <w:t>Titel</w:t>
                  </w:r>
                </w:p>
              </w:tc>
              <w:tc>
                <w:tcPr>
                  <w:tcW w:w="850" w:type="dxa"/>
                  <w:shd w:val="clear" w:color="auto" w:fill="BDD6EE" w:themeFill="accent1" w:themeFillTint="66"/>
                </w:tcPr>
                <w:p w14:paraId="1F58C0A6" w14:textId="77777777" w:rsidR="00C3706B" w:rsidRPr="00C3706B" w:rsidRDefault="00C3706B" w:rsidP="00C3706B">
                  <w:pPr>
                    <w:rPr>
                      <w:rFonts w:asciiTheme="minorHAnsi" w:hAnsiTheme="minorHAnsi" w:cstheme="minorHAnsi"/>
                      <w:color w:val="000000" w:themeColor="text1"/>
                    </w:rPr>
                  </w:pPr>
                  <w:r w:rsidRPr="00C3706B">
                    <w:rPr>
                      <w:rFonts w:asciiTheme="minorHAnsi" w:hAnsiTheme="minorHAnsi" w:cstheme="minorHAnsi"/>
                      <w:color w:val="000000" w:themeColor="text1"/>
                    </w:rPr>
                    <w:t>Phase</w:t>
                  </w:r>
                </w:p>
              </w:tc>
              <w:tc>
                <w:tcPr>
                  <w:tcW w:w="1560" w:type="dxa"/>
                  <w:shd w:val="clear" w:color="auto" w:fill="BDD6EE" w:themeFill="accent1" w:themeFillTint="66"/>
                </w:tcPr>
                <w:p w14:paraId="2AE354C2" w14:textId="77777777" w:rsidR="00C3706B" w:rsidRPr="00C3706B" w:rsidRDefault="00C3706B" w:rsidP="00C3706B">
                  <w:pPr>
                    <w:rPr>
                      <w:rFonts w:asciiTheme="minorHAnsi" w:hAnsiTheme="minorHAnsi" w:cstheme="minorHAnsi"/>
                      <w:color w:val="000000" w:themeColor="text1"/>
                    </w:rPr>
                  </w:pPr>
                  <w:r w:rsidRPr="00C3706B">
                    <w:rPr>
                      <w:rFonts w:asciiTheme="minorHAnsi" w:hAnsiTheme="minorHAnsi" w:cstheme="minorHAnsi"/>
                      <w:color w:val="000000" w:themeColor="text1"/>
                    </w:rPr>
                    <w:t>Zeitraum der Mitwirkung</w:t>
                  </w:r>
                </w:p>
              </w:tc>
            </w:tr>
            <w:tr w:rsidR="00C3706B" w:rsidRPr="00C3706B" w14:paraId="47059EBA" w14:textId="77777777" w:rsidTr="00C73E2F">
              <w:tc>
                <w:tcPr>
                  <w:tcW w:w="3714" w:type="dxa"/>
                </w:tcPr>
                <w:p w14:paraId="5AF75D7B" w14:textId="77777777" w:rsidR="00C3706B" w:rsidRPr="00C3706B" w:rsidRDefault="00C3706B" w:rsidP="00C3706B">
                  <w:pPr>
                    <w:pStyle w:val="StandardWeb"/>
                    <w:rPr>
                      <w:rFonts w:asciiTheme="minorHAnsi" w:hAnsiTheme="minorHAnsi" w:cstheme="minorHAnsi"/>
                      <w:color w:val="000000" w:themeColor="text1"/>
                      <w:sz w:val="20"/>
                      <w:szCs w:val="20"/>
                    </w:rPr>
                  </w:pPr>
                  <w:r w:rsidRPr="00C3706B">
                    <w:rPr>
                      <w:rFonts w:asciiTheme="minorHAnsi" w:hAnsiTheme="minorHAnsi" w:cstheme="minorHAnsi"/>
                      <w:color w:val="000000" w:themeColor="text1"/>
                      <w:sz w:val="20"/>
                      <w:szCs w:val="20"/>
                    </w:rPr>
                    <w:t>Identifizierung des Krankheits-Gens der Congenitalen Okulomotorischen Apraxie Cogan (COMA) mittels Gesamt-Exom-Sequenzierung.</w:t>
                  </w:r>
                </w:p>
              </w:tc>
              <w:tc>
                <w:tcPr>
                  <w:tcW w:w="850" w:type="dxa"/>
                </w:tcPr>
                <w:p w14:paraId="5ECA314A" w14:textId="77777777" w:rsidR="00C3706B" w:rsidRPr="00C3706B" w:rsidRDefault="00C3706B" w:rsidP="00C3706B">
                  <w:pPr>
                    <w:rPr>
                      <w:rFonts w:asciiTheme="minorHAnsi" w:hAnsiTheme="minorHAnsi" w:cstheme="minorHAnsi"/>
                      <w:color w:val="000000" w:themeColor="text1"/>
                    </w:rPr>
                  </w:pPr>
                </w:p>
              </w:tc>
              <w:tc>
                <w:tcPr>
                  <w:tcW w:w="1560" w:type="dxa"/>
                </w:tcPr>
                <w:p w14:paraId="0DD1DC85" w14:textId="77777777" w:rsidR="00C3706B" w:rsidRPr="00C3706B" w:rsidRDefault="00C3706B" w:rsidP="00C3706B">
                  <w:pPr>
                    <w:rPr>
                      <w:rFonts w:asciiTheme="minorHAnsi" w:hAnsiTheme="minorHAnsi" w:cstheme="minorHAnsi"/>
                      <w:color w:val="000000" w:themeColor="text1"/>
                      <w:lang w:val="en-US"/>
                    </w:rPr>
                  </w:pPr>
                  <w:r w:rsidRPr="00C3706B">
                    <w:rPr>
                      <w:rFonts w:asciiTheme="minorHAnsi" w:hAnsiTheme="minorHAnsi" w:cstheme="minorHAnsi"/>
                      <w:color w:val="000000" w:themeColor="text1"/>
                    </w:rPr>
                    <w:t>2014-2023</w:t>
                  </w:r>
                </w:p>
              </w:tc>
            </w:tr>
            <w:tr w:rsidR="00C3706B" w:rsidRPr="00C3706B" w14:paraId="58C7DFD2" w14:textId="77777777" w:rsidTr="00C73E2F">
              <w:tc>
                <w:tcPr>
                  <w:tcW w:w="3714" w:type="dxa"/>
                </w:tcPr>
                <w:p w14:paraId="3DA71931" w14:textId="77777777" w:rsidR="00C3706B" w:rsidRPr="00C3706B" w:rsidRDefault="00C3706B" w:rsidP="00C3706B">
                  <w:pPr>
                    <w:rPr>
                      <w:rFonts w:asciiTheme="minorHAnsi" w:hAnsiTheme="minorHAnsi" w:cstheme="minorHAnsi"/>
                      <w:color w:val="000000" w:themeColor="text1"/>
                    </w:rPr>
                  </w:pPr>
                  <w:r w:rsidRPr="00C3706B">
                    <w:rPr>
                      <w:rFonts w:asciiTheme="minorHAnsi" w:hAnsiTheme="minorHAnsi" w:cstheme="minorHAnsi"/>
                      <w:color w:val="000000" w:themeColor="text1"/>
                    </w:rPr>
                    <w:t>Phänotypisches Spektrum familiärer episodischer Schmerzsyndrome im Kindes- und Jugendalter.</w:t>
                  </w:r>
                </w:p>
              </w:tc>
              <w:tc>
                <w:tcPr>
                  <w:tcW w:w="850" w:type="dxa"/>
                </w:tcPr>
                <w:p w14:paraId="4E7E3B8D" w14:textId="77777777" w:rsidR="00C3706B" w:rsidRPr="00C3706B" w:rsidRDefault="00C3706B" w:rsidP="00C3706B">
                  <w:pPr>
                    <w:rPr>
                      <w:rFonts w:asciiTheme="minorHAnsi" w:hAnsiTheme="minorHAnsi" w:cstheme="minorHAnsi"/>
                      <w:color w:val="000000" w:themeColor="text1"/>
                    </w:rPr>
                  </w:pPr>
                </w:p>
              </w:tc>
              <w:tc>
                <w:tcPr>
                  <w:tcW w:w="1560" w:type="dxa"/>
                </w:tcPr>
                <w:p w14:paraId="5BBF6664" w14:textId="77777777" w:rsidR="00C3706B" w:rsidRPr="00C3706B" w:rsidRDefault="00C3706B" w:rsidP="00C3706B">
                  <w:pPr>
                    <w:rPr>
                      <w:rFonts w:asciiTheme="minorHAnsi" w:hAnsiTheme="minorHAnsi" w:cstheme="minorHAnsi"/>
                      <w:color w:val="000000" w:themeColor="text1"/>
                      <w:lang w:val="en-US"/>
                    </w:rPr>
                  </w:pPr>
                  <w:r w:rsidRPr="00C3706B">
                    <w:rPr>
                      <w:rFonts w:asciiTheme="minorHAnsi" w:hAnsiTheme="minorHAnsi" w:cstheme="minorHAnsi"/>
                      <w:color w:val="000000" w:themeColor="text1"/>
                    </w:rPr>
                    <w:t>Seit 2019</w:t>
                  </w:r>
                </w:p>
              </w:tc>
            </w:tr>
            <w:tr w:rsidR="00C3706B" w:rsidRPr="00C3706B" w14:paraId="2AC21767" w14:textId="77777777" w:rsidTr="00C73E2F">
              <w:tc>
                <w:tcPr>
                  <w:tcW w:w="3714" w:type="dxa"/>
                </w:tcPr>
                <w:p w14:paraId="06E25ECC" w14:textId="77777777" w:rsidR="00C3706B" w:rsidRPr="00C3706B" w:rsidRDefault="00C3706B" w:rsidP="00C3706B">
                  <w:pPr>
                    <w:rPr>
                      <w:rFonts w:asciiTheme="minorHAnsi" w:hAnsiTheme="minorHAnsi" w:cstheme="minorHAnsi"/>
                      <w:color w:val="000000" w:themeColor="text1"/>
                    </w:rPr>
                  </w:pPr>
                  <w:r w:rsidRPr="00C3706B">
                    <w:rPr>
                      <w:rFonts w:asciiTheme="minorHAnsi" w:hAnsiTheme="minorHAnsi" w:cstheme="minorHAnsi"/>
                      <w:color w:val="000000" w:themeColor="text1"/>
                    </w:rPr>
                    <w:t>Differentialdiagnostische Abgrenzung des Panayiotopoulos-Syndroms von der Migräne.</w:t>
                  </w:r>
                </w:p>
              </w:tc>
              <w:tc>
                <w:tcPr>
                  <w:tcW w:w="850" w:type="dxa"/>
                </w:tcPr>
                <w:p w14:paraId="355B73FA" w14:textId="77777777" w:rsidR="00C3706B" w:rsidRPr="00C3706B" w:rsidRDefault="00C3706B" w:rsidP="00C3706B">
                  <w:pPr>
                    <w:rPr>
                      <w:rFonts w:asciiTheme="minorHAnsi" w:hAnsiTheme="minorHAnsi" w:cstheme="minorHAnsi"/>
                      <w:color w:val="000000" w:themeColor="text1"/>
                    </w:rPr>
                  </w:pPr>
                </w:p>
              </w:tc>
              <w:tc>
                <w:tcPr>
                  <w:tcW w:w="1560" w:type="dxa"/>
                </w:tcPr>
                <w:p w14:paraId="107D1CAF" w14:textId="77777777" w:rsidR="00C3706B" w:rsidRPr="00C3706B" w:rsidRDefault="00C3706B" w:rsidP="00C3706B">
                  <w:pPr>
                    <w:rPr>
                      <w:rFonts w:asciiTheme="minorHAnsi" w:hAnsiTheme="minorHAnsi" w:cstheme="minorHAnsi"/>
                      <w:color w:val="000000" w:themeColor="text1"/>
                      <w:lang w:val="en-US"/>
                    </w:rPr>
                  </w:pPr>
                  <w:r w:rsidRPr="00C3706B">
                    <w:rPr>
                      <w:rFonts w:asciiTheme="minorHAnsi" w:hAnsiTheme="minorHAnsi" w:cstheme="minorHAnsi"/>
                      <w:color w:val="000000" w:themeColor="text1"/>
                    </w:rPr>
                    <w:t>2021 – 2023</w:t>
                  </w:r>
                </w:p>
              </w:tc>
            </w:tr>
          </w:tbl>
          <w:p w14:paraId="520DD9DF" w14:textId="2E88FDF2" w:rsidR="008B455E" w:rsidRPr="009828D0" w:rsidRDefault="008B455E" w:rsidP="007B78E2">
            <w:pPr>
              <w:rPr>
                <w:rFonts w:asciiTheme="minorHAnsi" w:hAnsiTheme="minorHAnsi" w:cstheme="minorHAnsi"/>
              </w:rPr>
            </w:pPr>
          </w:p>
        </w:tc>
      </w:tr>
      <w:tr w:rsidR="008B455E" w:rsidRPr="009828D0" w14:paraId="600E45F3" w14:textId="77777777" w:rsidTr="007B78E2">
        <w:tc>
          <w:tcPr>
            <w:tcW w:w="2122" w:type="dxa"/>
          </w:tcPr>
          <w:p w14:paraId="6833BA54" w14:textId="77777777" w:rsidR="008B455E" w:rsidRPr="009828D0" w:rsidRDefault="008B455E" w:rsidP="007B78E2">
            <w:pPr>
              <w:rPr>
                <w:rFonts w:asciiTheme="minorHAnsi" w:hAnsiTheme="minorHAnsi" w:cstheme="minorHAnsi"/>
                <w:bCs/>
                <w:color w:val="00B050"/>
              </w:rPr>
            </w:pPr>
          </w:p>
          <w:p w14:paraId="23801324"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Zentrum für Kraniofaziale und Gesichtsfehlbildungen </w:t>
            </w:r>
          </w:p>
          <w:p w14:paraId="036B11C4" w14:textId="77777777" w:rsidR="008B455E" w:rsidRPr="009828D0" w:rsidRDefault="008B455E" w:rsidP="007B78E2">
            <w:pPr>
              <w:rPr>
                <w:rFonts w:asciiTheme="minorHAnsi" w:hAnsiTheme="minorHAnsi" w:cstheme="minorHAnsi"/>
                <w:color w:val="00B050"/>
              </w:rPr>
            </w:pPr>
          </w:p>
        </w:tc>
        <w:tc>
          <w:tcPr>
            <w:tcW w:w="6945" w:type="dxa"/>
          </w:tcPr>
          <w:p w14:paraId="3D953CD5" w14:textId="77777777" w:rsidR="008B455E" w:rsidRPr="009828D0" w:rsidRDefault="008B455E" w:rsidP="007B78E2">
            <w:pPr>
              <w:rPr>
                <w:rFonts w:asciiTheme="minorHAnsi" w:hAnsiTheme="minorHAnsi" w:cstheme="minorHAnsi"/>
                <w:color w:val="00B050"/>
              </w:rPr>
            </w:pPr>
          </w:p>
          <w:tbl>
            <w:tblPr>
              <w:tblStyle w:val="Tabellenraster"/>
              <w:tblW w:w="0" w:type="auto"/>
              <w:tblLayout w:type="fixed"/>
              <w:tblLook w:val="04A0" w:firstRow="1" w:lastRow="0" w:firstColumn="1" w:lastColumn="0" w:noHBand="0" w:noVBand="1"/>
            </w:tblPr>
            <w:tblGrid>
              <w:gridCol w:w="3430"/>
              <w:gridCol w:w="1985"/>
              <w:gridCol w:w="1276"/>
            </w:tblGrid>
            <w:tr w:rsidR="008B455E" w:rsidRPr="009828D0" w14:paraId="14AC55BC" w14:textId="77777777" w:rsidTr="007B78E2">
              <w:tc>
                <w:tcPr>
                  <w:tcW w:w="3430" w:type="dxa"/>
                  <w:shd w:val="clear" w:color="auto" w:fill="BDD6EE" w:themeFill="accent1" w:themeFillTint="66"/>
                </w:tcPr>
                <w:p w14:paraId="214B8CCD"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Titel</w:t>
                  </w:r>
                </w:p>
              </w:tc>
              <w:tc>
                <w:tcPr>
                  <w:tcW w:w="1985" w:type="dxa"/>
                  <w:shd w:val="clear" w:color="auto" w:fill="BDD6EE" w:themeFill="accent1" w:themeFillTint="66"/>
                </w:tcPr>
                <w:p w14:paraId="6A654AA5"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Phase</w:t>
                  </w:r>
                </w:p>
              </w:tc>
              <w:tc>
                <w:tcPr>
                  <w:tcW w:w="1276" w:type="dxa"/>
                  <w:shd w:val="clear" w:color="auto" w:fill="BDD6EE" w:themeFill="accent1" w:themeFillTint="66"/>
                </w:tcPr>
                <w:p w14:paraId="4AED824B"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Zeitraum der Mitwirkung</w:t>
                  </w:r>
                </w:p>
              </w:tc>
            </w:tr>
            <w:tr w:rsidR="008B455E" w:rsidRPr="009828D0" w14:paraId="2E5684B0" w14:textId="77777777" w:rsidTr="007B78E2">
              <w:tc>
                <w:tcPr>
                  <w:tcW w:w="3430" w:type="dxa"/>
                  <w:shd w:val="clear" w:color="auto" w:fill="BDD6EE" w:themeFill="accent1" w:themeFillTint="66"/>
                </w:tcPr>
                <w:p w14:paraId="3261C2A6"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Symmetrievergleiche bei Patienten mit LKG anhand 3D Stereophotometrie</w:t>
                  </w:r>
                </w:p>
              </w:tc>
              <w:tc>
                <w:tcPr>
                  <w:tcW w:w="1985" w:type="dxa"/>
                  <w:shd w:val="clear" w:color="auto" w:fill="BDD6EE" w:themeFill="accent1" w:themeFillTint="66"/>
                </w:tcPr>
                <w:p w14:paraId="6B751A5E" w14:textId="77777777" w:rsidR="008B455E" w:rsidRPr="009828D0" w:rsidRDefault="008B455E" w:rsidP="007B78E2">
                  <w:pPr>
                    <w:rPr>
                      <w:rFonts w:asciiTheme="minorHAnsi" w:hAnsiTheme="minorHAnsi" w:cstheme="minorHAnsi"/>
                      <w:color w:val="000000" w:themeColor="text1"/>
                    </w:rPr>
                  </w:pPr>
                </w:p>
              </w:tc>
              <w:tc>
                <w:tcPr>
                  <w:tcW w:w="1276" w:type="dxa"/>
                  <w:shd w:val="clear" w:color="auto" w:fill="BDD6EE" w:themeFill="accent1" w:themeFillTint="66"/>
                </w:tcPr>
                <w:p w14:paraId="06816D9B"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2021-aktuell</w:t>
                  </w:r>
                </w:p>
              </w:tc>
            </w:tr>
            <w:tr w:rsidR="008B455E" w:rsidRPr="009828D0" w14:paraId="213BA977" w14:textId="77777777" w:rsidTr="007B78E2">
              <w:tc>
                <w:tcPr>
                  <w:tcW w:w="3430" w:type="dxa"/>
                </w:tcPr>
                <w:p w14:paraId="482D2250"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 xml:space="preserve">4-dimensionale faziale Weichteildiagnostik — Ein innovativer Ansatz zur Analyse von </w:t>
                  </w:r>
                  <w:r w:rsidRPr="009828D0">
                    <w:rPr>
                      <w:rFonts w:asciiTheme="minorHAnsi" w:hAnsiTheme="minorHAnsi" w:cstheme="minorHAnsi"/>
                      <w:color w:val="000000" w:themeColor="text1"/>
                    </w:rPr>
                    <w:lastRenderedPageBreak/>
                    <w:t>Gesichtsbewegungen in der Kieferorthopädie</w:t>
                  </w:r>
                </w:p>
              </w:tc>
              <w:tc>
                <w:tcPr>
                  <w:tcW w:w="1985" w:type="dxa"/>
                </w:tcPr>
                <w:p w14:paraId="068A30C1" w14:textId="77777777" w:rsidR="008B455E" w:rsidRPr="009828D0" w:rsidRDefault="008B455E" w:rsidP="007B78E2">
                  <w:pPr>
                    <w:rPr>
                      <w:rFonts w:asciiTheme="minorHAnsi" w:hAnsiTheme="minorHAnsi" w:cstheme="minorHAnsi"/>
                      <w:color w:val="000000" w:themeColor="text1"/>
                    </w:rPr>
                  </w:pPr>
                </w:p>
              </w:tc>
              <w:tc>
                <w:tcPr>
                  <w:tcW w:w="1276" w:type="dxa"/>
                </w:tcPr>
                <w:p w14:paraId="7E7D1FD8"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2022-aktuell</w:t>
                  </w:r>
                </w:p>
              </w:tc>
            </w:tr>
            <w:tr w:rsidR="008B455E" w:rsidRPr="009828D0" w14:paraId="6B5EF6E0" w14:textId="77777777" w:rsidTr="007B78E2">
              <w:tc>
                <w:tcPr>
                  <w:tcW w:w="3430" w:type="dxa"/>
                </w:tcPr>
                <w:p w14:paraId="08E107C9"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Detektion und Perzeption orofazialer Asymmetrien bei Patienten mit Lippen-Kiefer-Gaumen-Segelspalten</w:t>
                  </w:r>
                </w:p>
                <w:p w14:paraId="3BF45D6C" w14:textId="77777777" w:rsidR="008B455E" w:rsidRPr="009828D0" w:rsidRDefault="008B455E" w:rsidP="007B78E2">
                  <w:pPr>
                    <w:rPr>
                      <w:rFonts w:asciiTheme="minorHAnsi" w:hAnsiTheme="minorHAnsi" w:cstheme="minorHAnsi"/>
                      <w:color w:val="000000" w:themeColor="text1"/>
                    </w:rPr>
                  </w:pPr>
                </w:p>
              </w:tc>
              <w:tc>
                <w:tcPr>
                  <w:tcW w:w="1985" w:type="dxa"/>
                </w:tcPr>
                <w:p w14:paraId="28B0C2F1" w14:textId="77777777" w:rsidR="008B455E" w:rsidRPr="009828D0" w:rsidRDefault="008B455E" w:rsidP="007B78E2">
                  <w:pPr>
                    <w:rPr>
                      <w:rFonts w:asciiTheme="minorHAnsi" w:hAnsiTheme="minorHAnsi" w:cstheme="minorHAnsi"/>
                      <w:color w:val="000000" w:themeColor="text1"/>
                    </w:rPr>
                  </w:pPr>
                </w:p>
              </w:tc>
              <w:tc>
                <w:tcPr>
                  <w:tcW w:w="1276" w:type="dxa"/>
                </w:tcPr>
                <w:p w14:paraId="20334EB3"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2022-altuell</w:t>
                  </w:r>
                </w:p>
              </w:tc>
            </w:tr>
            <w:tr w:rsidR="008B455E" w:rsidRPr="009828D0" w14:paraId="55D330AE" w14:textId="77777777" w:rsidTr="007B78E2">
              <w:tc>
                <w:tcPr>
                  <w:tcW w:w="3430" w:type="dxa"/>
                </w:tcPr>
                <w:p w14:paraId="3531E503" w14:textId="77777777" w:rsidR="008B455E" w:rsidRPr="009828D0" w:rsidRDefault="008B455E" w:rsidP="007B78E2">
                  <w:pPr>
                    <w:rPr>
                      <w:rFonts w:asciiTheme="minorHAnsi" w:hAnsiTheme="minorHAnsi" w:cstheme="minorHAnsi"/>
                      <w:color w:val="000000" w:themeColor="text1"/>
                    </w:rPr>
                  </w:pPr>
                </w:p>
              </w:tc>
              <w:tc>
                <w:tcPr>
                  <w:tcW w:w="1985" w:type="dxa"/>
                </w:tcPr>
                <w:p w14:paraId="562B84D2" w14:textId="77777777" w:rsidR="008B455E" w:rsidRPr="009828D0" w:rsidRDefault="008B455E" w:rsidP="007B78E2">
                  <w:pPr>
                    <w:rPr>
                      <w:rFonts w:asciiTheme="minorHAnsi" w:hAnsiTheme="minorHAnsi" w:cstheme="minorHAnsi"/>
                      <w:color w:val="000000" w:themeColor="text1"/>
                    </w:rPr>
                  </w:pPr>
                </w:p>
              </w:tc>
              <w:tc>
                <w:tcPr>
                  <w:tcW w:w="1276" w:type="dxa"/>
                </w:tcPr>
                <w:p w14:paraId="5E93593C" w14:textId="77777777" w:rsidR="008B455E" w:rsidRPr="009828D0" w:rsidRDefault="008B455E" w:rsidP="007B78E2">
                  <w:pPr>
                    <w:rPr>
                      <w:rFonts w:asciiTheme="minorHAnsi" w:hAnsiTheme="minorHAnsi" w:cstheme="minorHAnsi"/>
                      <w:color w:val="000000" w:themeColor="text1"/>
                    </w:rPr>
                  </w:pPr>
                </w:p>
              </w:tc>
            </w:tr>
          </w:tbl>
          <w:p w14:paraId="21FF73E8" w14:textId="77777777" w:rsidR="008B455E" w:rsidRPr="009828D0" w:rsidRDefault="008B455E" w:rsidP="007B78E2">
            <w:pPr>
              <w:rPr>
                <w:rFonts w:asciiTheme="minorHAnsi" w:hAnsiTheme="minorHAnsi" w:cstheme="minorHAnsi"/>
                <w:color w:val="00B050"/>
              </w:rPr>
            </w:pPr>
          </w:p>
        </w:tc>
      </w:tr>
      <w:tr w:rsidR="008B455E" w:rsidRPr="009828D0" w14:paraId="1726B959" w14:textId="77777777" w:rsidTr="007B78E2">
        <w:tc>
          <w:tcPr>
            <w:tcW w:w="2122" w:type="dxa"/>
          </w:tcPr>
          <w:p w14:paraId="1E9E5DBC" w14:textId="77777777" w:rsidR="008B455E" w:rsidRPr="009828D0" w:rsidRDefault="008B455E" w:rsidP="007B78E2">
            <w:pPr>
              <w:rPr>
                <w:rFonts w:asciiTheme="minorHAnsi" w:hAnsiTheme="minorHAnsi" w:cstheme="minorHAnsi"/>
                <w:bCs/>
                <w:color w:val="00B050"/>
              </w:rPr>
            </w:pPr>
          </w:p>
          <w:p w14:paraId="3C7EC2B3"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Zentrum für seltene neurologische und psychiatrische </w:t>
            </w:r>
          </w:p>
          <w:p w14:paraId="660018DA"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Erkrankungen </w:t>
            </w:r>
          </w:p>
          <w:p w14:paraId="2CC65C81" w14:textId="77777777" w:rsidR="008B455E" w:rsidRPr="009828D0" w:rsidRDefault="008B455E" w:rsidP="007B78E2">
            <w:pPr>
              <w:rPr>
                <w:rFonts w:asciiTheme="minorHAnsi" w:hAnsiTheme="minorHAnsi" w:cstheme="minorHAnsi"/>
                <w:bCs/>
                <w:color w:val="00B050"/>
              </w:rPr>
            </w:pPr>
          </w:p>
        </w:tc>
        <w:tc>
          <w:tcPr>
            <w:tcW w:w="6945" w:type="dxa"/>
          </w:tcPr>
          <w:p w14:paraId="50D79DA0" w14:textId="77777777" w:rsidR="008B455E" w:rsidRPr="009828D0" w:rsidRDefault="008B455E" w:rsidP="007B78E2">
            <w:pPr>
              <w:rPr>
                <w:rFonts w:asciiTheme="minorHAnsi" w:hAnsiTheme="minorHAnsi" w:cstheme="minorHAnsi"/>
                <w:color w:val="00B050"/>
                <w:highlight w:val="yellow"/>
              </w:rPr>
            </w:pPr>
          </w:p>
          <w:p w14:paraId="7AC6D804" w14:textId="77777777" w:rsidR="008B455E" w:rsidRPr="009828D0" w:rsidRDefault="008B455E" w:rsidP="007B78E2">
            <w:pPr>
              <w:rPr>
                <w:rFonts w:asciiTheme="minorHAnsi" w:hAnsiTheme="minorHAnsi" w:cstheme="minorHAnsi"/>
                <w:color w:val="00B050"/>
              </w:rPr>
            </w:pPr>
          </w:p>
          <w:tbl>
            <w:tblPr>
              <w:tblStyle w:val="Tabellenraster"/>
              <w:tblW w:w="0" w:type="auto"/>
              <w:tblLayout w:type="fixed"/>
              <w:tblLook w:val="04A0" w:firstRow="1" w:lastRow="0" w:firstColumn="1" w:lastColumn="0" w:noHBand="0" w:noVBand="1"/>
            </w:tblPr>
            <w:tblGrid>
              <w:gridCol w:w="3261"/>
              <w:gridCol w:w="1072"/>
              <w:gridCol w:w="2330"/>
            </w:tblGrid>
            <w:tr w:rsidR="008B455E" w:rsidRPr="009828D0" w14:paraId="6C7E8EFE" w14:textId="77777777" w:rsidTr="007B78E2">
              <w:tc>
                <w:tcPr>
                  <w:tcW w:w="3261" w:type="dxa"/>
                  <w:shd w:val="clear" w:color="auto" w:fill="BDD6EE" w:themeFill="accent1" w:themeFillTint="66"/>
                </w:tcPr>
                <w:p w14:paraId="395A09F0"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Titel</w:t>
                  </w:r>
                </w:p>
              </w:tc>
              <w:tc>
                <w:tcPr>
                  <w:tcW w:w="1072" w:type="dxa"/>
                  <w:shd w:val="clear" w:color="auto" w:fill="BDD6EE" w:themeFill="accent1" w:themeFillTint="66"/>
                </w:tcPr>
                <w:p w14:paraId="4E3C1906"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Phase</w:t>
                  </w:r>
                </w:p>
              </w:tc>
              <w:tc>
                <w:tcPr>
                  <w:tcW w:w="2330" w:type="dxa"/>
                  <w:shd w:val="clear" w:color="auto" w:fill="BDD6EE" w:themeFill="accent1" w:themeFillTint="66"/>
                </w:tcPr>
                <w:p w14:paraId="7298D70A"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Zeitraum der Mitwirkung</w:t>
                  </w:r>
                </w:p>
              </w:tc>
            </w:tr>
            <w:tr w:rsidR="008B455E" w:rsidRPr="009828D0" w14:paraId="540A9F33" w14:textId="77777777" w:rsidTr="007B78E2">
              <w:tc>
                <w:tcPr>
                  <w:tcW w:w="3261" w:type="dxa"/>
                </w:tcPr>
                <w:p w14:paraId="4E40A9EC" w14:textId="77777777" w:rsidR="008B455E" w:rsidRPr="009828D0" w:rsidRDefault="008B455E" w:rsidP="007B78E2">
                  <w:pPr>
                    <w:pStyle w:val="StandardWeb"/>
                    <w:rPr>
                      <w:rFonts w:asciiTheme="minorHAnsi" w:hAnsiTheme="minorHAnsi" w:cstheme="minorHAnsi"/>
                      <w:color w:val="000000" w:themeColor="text1"/>
                      <w:sz w:val="20"/>
                      <w:szCs w:val="20"/>
                      <w:lang w:val="en-US"/>
                    </w:rPr>
                  </w:pPr>
                  <w:r w:rsidRPr="009828D0">
                    <w:rPr>
                      <w:rFonts w:asciiTheme="minorHAnsi" w:hAnsiTheme="minorHAnsi" w:cstheme="minorHAnsi"/>
                      <w:color w:val="000000" w:themeColor="text1"/>
                      <w:sz w:val="20"/>
                      <w:szCs w:val="20"/>
                      <w:lang w:val="en-US"/>
                    </w:rPr>
                    <w:t xml:space="preserve">A Randomized Double-Blind Placebo-Controlled Phase 2 Study to Evaluate the Efficacy, Safety, Tolerability, Pharmacokinetics, and Pharmacodynamics of Intravenous TAK-341 in Patients with Multiple System Atrophy </w:t>
                  </w:r>
                </w:p>
              </w:tc>
              <w:tc>
                <w:tcPr>
                  <w:tcW w:w="1072" w:type="dxa"/>
                </w:tcPr>
                <w:p w14:paraId="21C3A21F"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lang w:val="en-US"/>
                    </w:rPr>
                    <w:t>2</w:t>
                  </w:r>
                </w:p>
              </w:tc>
              <w:tc>
                <w:tcPr>
                  <w:tcW w:w="2330" w:type="dxa"/>
                </w:tcPr>
                <w:p w14:paraId="692F3B80"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lang w:val="en-US"/>
                    </w:rPr>
                    <w:t>2021-2023</w:t>
                  </w:r>
                </w:p>
              </w:tc>
            </w:tr>
            <w:tr w:rsidR="008B455E" w:rsidRPr="009828D0" w14:paraId="77834E07" w14:textId="77777777" w:rsidTr="007B78E2">
              <w:tc>
                <w:tcPr>
                  <w:tcW w:w="3261" w:type="dxa"/>
                </w:tcPr>
                <w:p w14:paraId="368A517A"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rPr>
                    <w:t>Ambulanzpartner-Studien für Motoneuronerkrankungen</w:t>
                  </w:r>
                </w:p>
              </w:tc>
              <w:tc>
                <w:tcPr>
                  <w:tcW w:w="1072" w:type="dxa"/>
                </w:tcPr>
                <w:p w14:paraId="73648903"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rPr>
                    <w:t>Netzwerk</w:t>
                  </w:r>
                </w:p>
              </w:tc>
              <w:tc>
                <w:tcPr>
                  <w:tcW w:w="2330" w:type="dxa"/>
                </w:tcPr>
                <w:p w14:paraId="72E9342B"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rPr>
                    <w:t>Versorgung 7/2018</w:t>
                  </w:r>
                </w:p>
              </w:tc>
            </w:tr>
            <w:tr w:rsidR="008B455E" w:rsidRPr="009828D0" w14:paraId="363097C2" w14:textId="77777777" w:rsidTr="007B78E2">
              <w:tc>
                <w:tcPr>
                  <w:tcW w:w="3261" w:type="dxa"/>
                </w:tcPr>
                <w:p w14:paraId="03555EDA"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rPr>
                    <w:t>NF-L bei ALS</w:t>
                  </w:r>
                </w:p>
              </w:tc>
              <w:tc>
                <w:tcPr>
                  <w:tcW w:w="1072" w:type="dxa"/>
                </w:tcPr>
                <w:p w14:paraId="7D2491DB"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rPr>
                    <w:t>Register</w:t>
                  </w:r>
                </w:p>
              </w:tc>
              <w:tc>
                <w:tcPr>
                  <w:tcW w:w="2330" w:type="dxa"/>
                </w:tcPr>
                <w:p w14:paraId="7EFC7565"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rPr>
                    <w:t>Seit 09/2021- ongoing, LKP</w:t>
                  </w:r>
                </w:p>
              </w:tc>
            </w:tr>
            <w:tr w:rsidR="008B455E" w:rsidRPr="009828D0" w14:paraId="289F518C" w14:textId="77777777" w:rsidTr="007B78E2">
              <w:tc>
                <w:tcPr>
                  <w:tcW w:w="3261" w:type="dxa"/>
                </w:tcPr>
                <w:p w14:paraId="013AAEE5"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Treat-HSP Patientenregister, Standort Göttingen</w:t>
                  </w:r>
                </w:p>
              </w:tc>
              <w:tc>
                <w:tcPr>
                  <w:tcW w:w="1072" w:type="dxa"/>
                </w:tcPr>
                <w:p w14:paraId="43542A42"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rPr>
                    <w:t>Register</w:t>
                  </w:r>
                </w:p>
              </w:tc>
              <w:tc>
                <w:tcPr>
                  <w:tcW w:w="2330" w:type="dxa"/>
                </w:tcPr>
                <w:p w14:paraId="0EE6001F"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12/2020- ongoing</w:t>
                  </w:r>
                </w:p>
              </w:tc>
            </w:tr>
            <w:tr w:rsidR="008B455E" w:rsidRPr="009828D0" w14:paraId="18EF1FA8" w14:textId="77777777" w:rsidTr="007B78E2">
              <w:tc>
                <w:tcPr>
                  <w:tcW w:w="3261" w:type="dxa"/>
                </w:tcPr>
                <w:p w14:paraId="030828C0"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ROCK-ALS (Fasudil in der Behandlung der ALS)</w:t>
                  </w:r>
                </w:p>
              </w:tc>
              <w:tc>
                <w:tcPr>
                  <w:tcW w:w="1072" w:type="dxa"/>
                </w:tcPr>
                <w:p w14:paraId="6B100CC3"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2</w:t>
                  </w:r>
                </w:p>
              </w:tc>
              <w:tc>
                <w:tcPr>
                  <w:tcW w:w="2330" w:type="dxa"/>
                </w:tcPr>
                <w:p w14:paraId="61C68BD4"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2019-ongoing</w:t>
                  </w:r>
                </w:p>
              </w:tc>
            </w:tr>
            <w:tr w:rsidR="008B455E" w:rsidRPr="009828D0" w14:paraId="0082FC5A" w14:textId="77777777" w:rsidTr="007B78E2">
              <w:tc>
                <w:tcPr>
                  <w:tcW w:w="3261" w:type="dxa"/>
                </w:tcPr>
                <w:p w14:paraId="289E2921"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MT-1186-A02 (orales Edaravone zur Behandlung der ALS)</w:t>
                  </w:r>
                </w:p>
              </w:tc>
              <w:tc>
                <w:tcPr>
                  <w:tcW w:w="1072" w:type="dxa"/>
                </w:tcPr>
                <w:p w14:paraId="569C9A33"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3b</w:t>
                  </w:r>
                </w:p>
              </w:tc>
              <w:tc>
                <w:tcPr>
                  <w:tcW w:w="2330" w:type="dxa"/>
                </w:tcPr>
                <w:p w14:paraId="50D46DBE"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10/2021- ongoing</w:t>
                  </w:r>
                </w:p>
              </w:tc>
            </w:tr>
            <w:tr w:rsidR="008B455E" w:rsidRPr="009828D0" w14:paraId="0E2DAA98" w14:textId="77777777" w:rsidTr="007B78E2">
              <w:tc>
                <w:tcPr>
                  <w:tcW w:w="3261" w:type="dxa"/>
                </w:tcPr>
                <w:p w14:paraId="3C17B282"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AB19001 (Masitinib zur Behandlung der ALS</w:t>
                  </w:r>
                </w:p>
              </w:tc>
              <w:tc>
                <w:tcPr>
                  <w:tcW w:w="1072" w:type="dxa"/>
                </w:tcPr>
                <w:p w14:paraId="7427E656"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3</w:t>
                  </w:r>
                </w:p>
              </w:tc>
              <w:tc>
                <w:tcPr>
                  <w:tcW w:w="2330" w:type="dxa"/>
                </w:tcPr>
                <w:p w14:paraId="39BC76FD"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Im Laufe 2022</w:t>
                  </w:r>
                </w:p>
              </w:tc>
            </w:tr>
            <w:tr w:rsidR="008B455E" w:rsidRPr="009828D0" w14:paraId="35CCE224" w14:textId="77777777" w:rsidTr="007B78E2">
              <w:tc>
                <w:tcPr>
                  <w:tcW w:w="3261" w:type="dxa"/>
                </w:tcPr>
                <w:p w14:paraId="08F6452A"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Register und Biomarker Studien des Deutschen Zentrums für Neurodegenerative Erkrankungen zu PSP, CBD, Ataxien, HSP, FTD</w:t>
                  </w:r>
                </w:p>
              </w:tc>
              <w:tc>
                <w:tcPr>
                  <w:tcW w:w="1072" w:type="dxa"/>
                </w:tcPr>
                <w:p w14:paraId="6AC81BB8"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Register</w:t>
                  </w:r>
                </w:p>
              </w:tc>
              <w:tc>
                <w:tcPr>
                  <w:tcW w:w="2330" w:type="dxa"/>
                </w:tcPr>
                <w:p w14:paraId="19DC5C47"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2020-ongoing</w:t>
                  </w:r>
                </w:p>
              </w:tc>
            </w:tr>
            <w:tr w:rsidR="008B455E" w:rsidRPr="009828D0" w14:paraId="1D0B190F" w14:textId="77777777" w:rsidTr="007B78E2">
              <w:tc>
                <w:tcPr>
                  <w:tcW w:w="3261" w:type="dxa"/>
                </w:tcPr>
                <w:p w14:paraId="100C4A76"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Konsortium zur Erforschung der frontotemporalen Lobärdegeneration</w:t>
                  </w:r>
                </w:p>
              </w:tc>
              <w:tc>
                <w:tcPr>
                  <w:tcW w:w="1072" w:type="dxa"/>
                </w:tcPr>
                <w:p w14:paraId="42913A01"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Register</w:t>
                  </w:r>
                </w:p>
              </w:tc>
              <w:tc>
                <w:tcPr>
                  <w:tcW w:w="2330" w:type="dxa"/>
                </w:tcPr>
                <w:p w14:paraId="586B077D"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Ongoing</w:t>
                  </w:r>
                </w:p>
              </w:tc>
            </w:tr>
            <w:tr w:rsidR="008B455E" w:rsidRPr="009828D0" w14:paraId="7C129F85" w14:textId="77777777" w:rsidTr="007B78E2">
              <w:tc>
                <w:tcPr>
                  <w:tcW w:w="3261" w:type="dxa"/>
                </w:tcPr>
                <w:p w14:paraId="4DCD1556" w14:textId="77777777" w:rsidR="008B455E" w:rsidRPr="009828D0" w:rsidRDefault="008B455E" w:rsidP="007B78E2">
                  <w:pPr>
                    <w:pStyle w:val="StandardWeb"/>
                    <w:rPr>
                      <w:rFonts w:asciiTheme="minorHAnsi" w:hAnsiTheme="minorHAnsi" w:cstheme="minorHAnsi"/>
                      <w:color w:val="000000" w:themeColor="text1"/>
                      <w:sz w:val="20"/>
                      <w:szCs w:val="20"/>
                    </w:rPr>
                  </w:pPr>
                  <w:r w:rsidRPr="009828D0">
                    <w:rPr>
                      <w:rFonts w:asciiTheme="minorHAnsi" w:hAnsiTheme="minorHAnsi" w:cstheme="minorHAnsi"/>
                      <w:color w:val="000000" w:themeColor="text1"/>
                      <w:sz w:val="20"/>
                      <w:szCs w:val="20"/>
                    </w:rPr>
                    <w:t xml:space="preserve">TANDem Konsortium, siehe oben: Entwicklung einer weltweit einsetzbaren App für von TSC Betroffene und deren Familien </w:t>
                  </w:r>
                </w:p>
              </w:tc>
              <w:tc>
                <w:tcPr>
                  <w:tcW w:w="1072" w:type="dxa"/>
                </w:tcPr>
                <w:p w14:paraId="4FB8699F" w14:textId="77777777" w:rsidR="008B455E" w:rsidRPr="009828D0" w:rsidRDefault="008B455E" w:rsidP="007B78E2">
                  <w:pPr>
                    <w:rPr>
                      <w:rFonts w:asciiTheme="minorHAnsi" w:hAnsiTheme="minorHAnsi" w:cstheme="minorHAnsi"/>
                      <w:color w:val="000000" w:themeColor="text1"/>
                    </w:rPr>
                  </w:pPr>
                </w:p>
              </w:tc>
              <w:tc>
                <w:tcPr>
                  <w:tcW w:w="2330" w:type="dxa"/>
                </w:tcPr>
                <w:p w14:paraId="70B8C962"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Ongoing</w:t>
                  </w:r>
                </w:p>
              </w:tc>
            </w:tr>
            <w:tr w:rsidR="008B455E" w:rsidRPr="009828D0" w14:paraId="5A3F7A0C" w14:textId="77777777" w:rsidTr="007B78E2">
              <w:tc>
                <w:tcPr>
                  <w:tcW w:w="3261" w:type="dxa"/>
                </w:tcPr>
                <w:p w14:paraId="717EB94F"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Der frühe Phänotyp bei Kindern mit Tuberöser Sklerose (Tuberöse Sklerose Deutschland e. V.</w:t>
                  </w:r>
                </w:p>
              </w:tc>
              <w:tc>
                <w:tcPr>
                  <w:tcW w:w="1072" w:type="dxa"/>
                </w:tcPr>
                <w:p w14:paraId="2597FF9D"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Register</w:t>
                  </w:r>
                </w:p>
              </w:tc>
              <w:tc>
                <w:tcPr>
                  <w:tcW w:w="2330" w:type="dxa"/>
                </w:tcPr>
                <w:p w14:paraId="533603E0"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Ongoing</w:t>
                  </w:r>
                </w:p>
              </w:tc>
            </w:tr>
            <w:tr w:rsidR="008B455E" w:rsidRPr="009828D0" w14:paraId="329F691F" w14:textId="77777777" w:rsidTr="007B78E2">
              <w:tc>
                <w:tcPr>
                  <w:tcW w:w="3261" w:type="dxa"/>
                </w:tcPr>
                <w:p w14:paraId="5039F7C0"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lang w:val="en-US"/>
                    </w:rPr>
                    <w:t>IDENTIFIED - Interdisciplinary Delineation of Early Neurodevelopment. Tracing Identifiers for Improving Early Detection (Volkswagenstiftung: Programm Kurswechsel)</w:t>
                  </w:r>
                </w:p>
                <w:p w14:paraId="5AE24EF9" w14:textId="77777777" w:rsidR="008B455E" w:rsidRPr="009828D0" w:rsidRDefault="008B455E" w:rsidP="007B78E2">
                  <w:pPr>
                    <w:rPr>
                      <w:rFonts w:asciiTheme="minorHAnsi" w:hAnsiTheme="minorHAnsi" w:cstheme="minorHAnsi"/>
                      <w:color w:val="000000" w:themeColor="text1"/>
                      <w:lang w:val="en-US"/>
                    </w:rPr>
                  </w:pPr>
                </w:p>
              </w:tc>
              <w:tc>
                <w:tcPr>
                  <w:tcW w:w="1072" w:type="dxa"/>
                </w:tcPr>
                <w:p w14:paraId="36FC9893"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Register</w:t>
                  </w:r>
                </w:p>
              </w:tc>
              <w:tc>
                <w:tcPr>
                  <w:tcW w:w="2330" w:type="dxa"/>
                </w:tcPr>
                <w:p w14:paraId="13760B62"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Ongoing</w:t>
                  </w:r>
                </w:p>
              </w:tc>
            </w:tr>
            <w:tr w:rsidR="008B455E" w:rsidRPr="009828D0" w14:paraId="7E08E3D1" w14:textId="77777777" w:rsidTr="007B78E2">
              <w:tc>
                <w:tcPr>
                  <w:tcW w:w="3261" w:type="dxa"/>
                </w:tcPr>
                <w:p w14:paraId="28909EC8"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Akustische Parameter als diagnostische Marker zur Früherkennung von Rett-Syndrom (Jubiläumsfonds, Österreichische Nationalbank) </w:t>
                  </w:r>
                </w:p>
                <w:p w14:paraId="4F28344C" w14:textId="77777777" w:rsidR="008B455E" w:rsidRPr="009828D0" w:rsidRDefault="008B455E" w:rsidP="008B455E">
                  <w:pPr>
                    <w:numPr>
                      <w:ilvl w:val="0"/>
                      <w:numId w:val="53"/>
                    </w:numPr>
                    <w:spacing w:before="100" w:beforeAutospacing="1" w:after="100" w:afterAutospacing="1"/>
                    <w:rPr>
                      <w:rFonts w:asciiTheme="minorHAnsi" w:hAnsiTheme="minorHAnsi" w:cstheme="minorHAnsi"/>
                      <w:color w:val="000000" w:themeColor="text1"/>
                    </w:rPr>
                  </w:pPr>
                  <w:r w:rsidRPr="009828D0">
                    <w:rPr>
                      <w:rFonts w:asciiTheme="minorHAnsi" w:hAnsiTheme="minorHAnsi" w:cstheme="minorHAnsi"/>
                      <w:color w:val="000000" w:themeColor="text1"/>
                    </w:rPr>
                    <w:lastRenderedPageBreak/>
                    <w:t>Frühkindliche Entwicklung bei Rett Syndrom (unterstützt von Rett Deutschland e. V., Rett Syndrome Europe) [gemeinsam mit Prof. Bernd Wilken, Kassel]</w:t>
                  </w:r>
                </w:p>
                <w:p w14:paraId="546B390D" w14:textId="77777777" w:rsidR="008B455E" w:rsidRPr="009828D0" w:rsidRDefault="008B455E" w:rsidP="008B455E">
                  <w:pPr>
                    <w:numPr>
                      <w:ilvl w:val="0"/>
                      <w:numId w:val="54"/>
                    </w:numPr>
                    <w:spacing w:before="100" w:beforeAutospacing="1" w:after="100" w:afterAutospacing="1"/>
                    <w:rPr>
                      <w:rFonts w:asciiTheme="minorHAnsi" w:hAnsiTheme="minorHAnsi" w:cstheme="minorHAnsi"/>
                      <w:color w:val="000000" w:themeColor="text1"/>
                    </w:rPr>
                  </w:pPr>
                  <w:r w:rsidRPr="009828D0">
                    <w:rPr>
                      <w:rFonts w:asciiTheme="minorHAnsi" w:hAnsiTheme="minorHAnsi" w:cstheme="minorHAnsi"/>
                      <w:color w:val="000000" w:themeColor="text1"/>
                    </w:rPr>
                    <w:t>Der frühe Phänotyp beim Fragilen X Syndrom: Ein interdisziplinärer Zugang (unterstützt von Interessengemeinschaft Fragiles-X e. V.)</w:t>
                  </w:r>
                </w:p>
                <w:p w14:paraId="307881B6" w14:textId="77777777" w:rsidR="008B455E" w:rsidRPr="009828D0" w:rsidRDefault="008B455E" w:rsidP="007B78E2">
                  <w:pPr>
                    <w:rPr>
                      <w:rFonts w:asciiTheme="minorHAnsi" w:hAnsiTheme="minorHAnsi" w:cstheme="minorHAnsi"/>
                      <w:color w:val="000000" w:themeColor="text1"/>
                    </w:rPr>
                  </w:pPr>
                </w:p>
              </w:tc>
              <w:tc>
                <w:tcPr>
                  <w:tcW w:w="1072" w:type="dxa"/>
                </w:tcPr>
                <w:p w14:paraId="1A1502BA" w14:textId="77777777" w:rsidR="008B455E" w:rsidRPr="009828D0" w:rsidRDefault="008B455E" w:rsidP="007B78E2">
                  <w:pPr>
                    <w:rPr>
                      <w:rFonts w:asciiTheme="minorHAnsi" w:hAnsiTheme="minorHAnsi" w:cstheme="minorHAnsi"/>
                      <w:color w:val="000000" w:themeColor="text1"/>
                    </w:rPr>
                  </w:pPr>
                </w:p>
              </w:tc>
              <w:tc>
                <w:tcPr>
                  <w:tcW w:w="2330" w:type="dxa"/>
                </w:tcPr>
                <w:p w14:paraId="33166AB8"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color w:val="000000" w:themeColor="text1"/>
                    </w:rPr>
                    <w:t>Ongoing</w:t>
                  </w:r>
                </w:p>
              </w:tc>
            </w:tr>
            <w:tr w:rsidR="008B455E" w:rsidRPr="009828D0" w14:paraId="603401F4" w14:textId="77777777" w:rsidTr="007B78E2">
              <w:tc>
                <w:tcPr>
                  <w:tcW w:w="3261" w:type="dxa"/>
                </w:tcPr>
                <w:p w14:paraId="3618B400"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lang w:val="en-US"/>
                    </w:rPr>
                    <w:t>A Multi-center, Randomized, Double-blind, Placebo-controlled PhaseIII Study to Assess the Efficacy, Safety, and Tolerability of PXT3003 in Charcot-Marie-Tooth Type 1A (CMT1A)</w:t>
                  </w:r>
                </w:p>
              </w:tc>
              <w:tc>
                <w:tcPr>
                  <w:tcW w:w="1072" w:type="dxa"/>
                </w:tcPr>
                <w:p w14:paraId="6CBE2D34"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lang w:val="en-US"/>
                    </w:rPr>
                    <w:t>3</w:t>
                  </w:r>
                </w:p>
              </w:tc>
              <w:tc>
                <w:tcPr>
                  <w:tcW w:w="2330" w:type="dxa"/>
                </w:tcPr>
                <w:p w14:paraId="56D90F7D" w14:textId="77777777" w:rsidR="008B455E" w:rsidRPr="009828D0" w:rsidRDefault="008B455E" w:rsidP="007B78E2">
                  <w:pPr>
                    <w:rPr>
                      <w:rFonts w:asciiTheme="minorHAnsi" w:hAnsiTheme="minorHAnsi" w:cstheme="minorHAnsi"/>
                      <w:color w:val="000000" w:themeColor="text1"/>
                      <w:lang w:val="en-US"/>
                    </w:rPr>
                  </w:pPr>
                  <w:r w:rsidRPr="009828D0">
                    <w:rPr>
                      <w:rFonts w:asciiTheme="minorHAnsi" w:hAnsiTheme="minorHAnsi" w:cstheme="minorHAnsi"/>
                      <w:color w:val="000000" w:themeColor="text1"/>
                      <w:lang w:val="en-US"/>
                    </w:rPr>
                    <w:t>Ongoing</w:t>
                  </w:r>
                </w:p>
              </w:tc>
            </w:tr>
            <w:tr w:rsidR="008B455E" w:rsidRPr="009828D0" w14:paraId="155A1FF5" w14:textId="77777777" w:rsidTr="007B78E2">
              <w:tc>
                <w:tcPr>
                  <w:tcW w:w="3261" w:type="dxa"/>
                </w:tcPr>
                <w:p w14:paraId="463BDBC9"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rPr>
                    <w:t>Epidemiologie, Frühdiagnose und Risikofaktoren der Patienten mit einer Creutzfeldt-Jakob-Krankheit</w:t>
                  </w:r>
                </w:p>
              </w:tc>
              <w:tc>
                <w:tcPr>
                  <w:tcW w:w="1072" w:type="dxa"/>
                </w:tcPr>
                <w:p w14:paraId="016B8850"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rPr>
                    <w:t>Register</w:t>
                  </w:r>
                </w:p>
              </w:tc>
              <w:tc>
                <w:tcPr>
                  <w:tcW w:w="2330" w:type="dxa"/>
                </w:tcPr>
                <w:p w14:paraId="155913D2" w14:textId="77777777" w:rsidR="008B455E" w:rsidRPr="009828D0" w:rsidRDefault="008B455E" w:rsidP="007B78E2">
                  <w:pPr>
                    <w:rPr>
                      <w:rFonts w:asciiTheme="minorHAnsi" w:hAnsiTheme="minorHAnsi" w:cstheme="minorHAnsi"/>
                      <w:color w:val="000000" w:themeColor="text1"/>
                    </w:rPr>
                  </w:pPr>
                  <w:r w:rsidRPr="009828D0">
                    <w:rPr>
                      <w:rFonts w:asciiTheme="minorHAnsi" w:hAnsiTheme="minorHAnsi" w:cstheme="minorHAnsi"/>
                    </w:rPr>
                    <w:t>1993 - ongoing</w:t>
                  </w:r>
                </w:p>
              </w:tc>
            </w:tr>
            <w:tr w:rsidR="008B455E" w:rsidRPr="009828D0" w14:paraId="2FC214B8" w14:textId="77777777" w:rsidTr="007B78E2">
              <w:tc>
                <w:tcPr>
                  <w:tcW w:w="3261" w:type="dxa"/>
                </w:tcPr>
                <w:p w14:paraId="3D88AF9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Klinische Verlaufsbeobachtungen und Biomarker-Analysen bei Menschen mit pathogener PRNP-Mutation</w:t>
                  </w:r>
                </w:p>
              </w:tc>
              <w:tc>
                <w:tcPr>
                  <w:tcW w:w="1072" w:type="dxa"/>
                </w:tcPr>
                <w:p w14:paraId="3FC605AC"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330" w:type="dxa"/>
                </w:tcPr>
                <w:p w14:paraId="2AD45B5F"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07/2021- ongoing</w:t>
                  </w:r>
                </w:p>
              </w:tc>
            </w:tr>
          </w:tbl>
          <w:p w14:paraId="43A19C14" w14:textId="77777777" w:rsidR="008B455E" w:rsidRPr="009828D0" w:rsidRDefault="008B455E" w:rsidP="007B78E2">
            <w:pPr>
              <w:rPr>
                <w:rFonts w:asciiTheme="minorHAnsi" w:hAnsiTheme="minorHAnsi" w:cstheme="minorHAnsi"/>
                <w:color w:val="00B050"/>
              </w:rPr>
            </w:pPr>
          </w:p>
          <w:p w14:paraId="29ED7ED0" w14:textId="77777777" w:rsidR="008B455E" w:rsidRPr="009828D0" w:rsidRDefault="008B455E" w:rsidP="007B78E2">
            <w:pPr>
              <w:rPr>
                <w:rFonts w:asciiTheme="minorHAnsi" w:hAnsiTheme="minorHAnsi" w:cstheme="minorHAnsi"/>
                <w:color w:val="00B050"/>
              </w:rPr>
            </w:pPr>
          </w:p>
        </w:tc>
      </w:tr>
      <w:tr w:rsidR="008B455E" w:rsidRPr="009828D0" w14:paraId="5B242415" w14:textId="77777777" w:rsidTr="007B78E2">
        <w:trPr>
          <w:trHeight w:val="1984"/>
        </w:trPr>
        <w:tc>
          <w:tcPr>
            <w:tcW w:w="2122" w:type="dxa"/>
          </w:tcPr>
          <w:p w14:paraId="43A13F42" w14:textId="77777777" w:rsidR="008B455E" w:rsidRPr="009828D0" w:rsidRDefault="008B455E" w:rsidP="007B78E2">
            <w:pPr>
              <w:rPr>
                <w:rFonts w:asciiTheme="minorHAnsi" w:hAnsiTheme="minorHAnsi" w:cstheme="minorHAnsi"/>
                <w:bCs/>
                <w:color w:val="00B050"/>
              </w:rPr>
            </w:pPr>
          </w:p>
          <w:p w14:paraId="1C049C19"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Zentrum für seltene neuromuskuläre Erkrankungen </w:t>
            </w:r>
          </w:p>
          <w:p w14:paraId="77E52BBE" w14:textId="77777777" w:rsidR="008B455E" w:rsidRPr="009828D0" w:rsidRDefault="008B455E" w:rsidP="007B78E2">
            <w:pPr>
              <w:ind w:left="360"/>
              <w:rPr>
                <w:rFonts w:asciiTheme="minorHAnsi" w:hAnsiTheme="minorHAnsi" w:cstheme="minorHAnsi"/>
                <w:bCs/>
                <w:color w:val="00B050"/>
              </w:rPr>
            </w:pPr>
          </w:p>
          <w:p w14:paraId="2DCC0EDC" w14:textId="77777777" w:rsidR="008B455E" w:rsidRPr="009828D0" w:rsidRDefault="008B455E" w:rsidP="007B78E2">
            <w:pPr>
              <w:ind w:left="360"/>
              <w:rPr>
                <w:rFonts w:asciiTheme="minorHAnsi" w:hAnsiTheme="minorHAnsi" w:cstheme="minorHAnsi"/>
                <w:bCs/>
                <w:color w:val="00B050"/>
              </w:rPr>
            </w:pPr>
          </w:p>
          <w:p w14:paraId="0862EB10" w14:textId="77777777" w:rsidR="008B455E" w:rsidRPr="009828D0" w:rsidRDefault="008B455E" w:rsidP="007B78E2">
            <w:pPr>
              <w:rPr>
                <w:rFonts w:asciiTheme="minorHAnsi" w:hAnsiTheme="minorHAnsi" w:cstheme="minorHAnsi"/>
                <w:color w:val="00B050"/>
              </w:rPr>
            </w:pPr>
          </w:p>
        </w:tc>
        <w:tc>
          <w:tcPr>
            <w:tcW w:w="6945" w:type="dxa"/>
          </w:tcPr>
          <w:p w14:paraId="55E06FD2" w14:textId="77777777" w:rsidR="008B455E" w:rsidRPr="009828D0" w:rsidRDefault="008B455E" w:rsidP="007B78E2">
            <w:pPr>
              <w:rPr>
                <w:rFonts w:asciiTheme="minorHAnsi" w:hAnsiTheme="minorHAnsi" w:cstheme="minorHAnsi"/>
                <w:color w:val="00B050"/>
              </w:rPr>
            </w:pPr>
          </w:p>
          <w:p w14:paraId="1E2EAF2C" w14:textId="77777777" w:rsidR="008B455E" w:rsidRPr="009828D0" w:rsidRDefault="008B455E" w:rsidP="007B78E2">
            <w:pPr>
              <w:rPr>
                <w:rFonts w:asciiTheme="minorHAnsi" w:hAnsiTheme="minorHAnsi" w:cstheme="minorHAnsi"/>
                <w:color w:val="00B050"/>
              </w:rPr>
            </w:pPr>
          </w:p>
          <w:tbl>
            <w:tblPr>
              <w:tblStyle w:val="Tabellenraster"/>
              <w:tblW w:w="0" w:type="auto"/>
              <w:tblLayout w:type="fixed"/>
              <w:tblLook w:val="04A0" w:firstRow="1" w:lastRow="0" w:firstColumn="1" w:lastColumn="0" w:noHBand="0" w:noVBand="1"/>
            </w:tblPr>
            <w:tblGrid>
              <w:gridCol w:w="2863"/>
              <w:gridCol w:w="1134"/>
              <w:gridCol w:w="2694"/>
            </w:tblGrid>
            <w:tr w:rsidR="008B455E" w:rsidRPr="009828D0" w14:paraId="4DAA2EEB" w14:textId="77777777" w:rsidTr="007B78E2">
              <w:tc>
                <w:tcPr>
                  <w:tcW w:w="2863" w:type="dxa"/>
                  <w:shd w:val="clear" w:color="auto" w:fill="BDD6EE" w:themeFill="accent1" w:themeFillTint="66"/>
                </w:tcPr>
                <w:p w14:paraId="0002E356"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Titel</w:t>
                  </w:r>
                </w:p>
              </w:tc>
              <w:tc>
                <w:tcPr>
                  <w:tcW w:w="1134" w:type="dxa"/>
                  <w:shd w:val="clear" w:color="auto" w:fill="BDD6EE" w:themeFill="accent1" w:themeFillTint="66"/>
                </w:tcPr>
                <w:p w14:paraId="09D7FE23"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Phase</w:t>
                  </w:r>
                </w:p>
              </w:tc>
              <w:tc>
                <w:tcPr>
                  <w:tcW w:w="2694" w:type="dxa"/>
                  <w:shd w:val="clear" w:color="auto" w:fill="BDD6EE" w:themeFill="accent1" w:themeFillTint="66"/>
                </w:tcPr>
                <w:p w14:paraId="3E3D386B"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Zeitraum der Mitwirkung</w:t>
                  </w:r>
                </w:p>
              </w:tc>
            </w:tr>
            <w:tr w:rsidR="008B455E" w:rsidRPr="009828D0" w14:paraId="44238790" w14:textId="77777777" w:rsidTr="007B78E2">
              <w:tc>
                <w:tcPr>
                  <w:tcW w:w="2863" w:type="dxa"/>
                </w:tcPr>
                <w:p w14:paraId="14D6CA23"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Ambulanzpartner-Studien für Motoneuronerkrankungen</w:t>
                  </w:r>
                </w:p>
              </w:tc>
              <w:tc>
                <w:tcPr>
                  <w:tcW w:w="1134" w:type="dxa"/>
                </w:tcPr>
                <w:p w14:paraId="0F154F40"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Netzwerk</w:t>
                  </w:r>
                </w:p>
              </w:tc>
              <w:tc>
                <w:tcPr>
                  <w:tcW w:w="2694" w:type="dxa"/>
                </w:tcPr>
                <w:p w14:paraId="3F8DF602"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Versorgung 7/2018</w:t>
                  </w:r>
                </w:p>
              </w:tc>
            </w:tr>
            <w:tr w:rsidR="008B455E" w:rsidRPr="009828D0" w14:paraId="076B86D7" w14:textId="77777777" w:rsidTr="007B78E2">
              <w:tc>
                <w:tcPr>
                  <w:tcW w:w="2863" w:type="dxa"/>
                </w:tcPr>
                <w:p w14:paraId="22147B2D"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NF-L bei ALS</w:t>
                  </w:r>
                </w:p>
              </w:tc>
              <w:tc>
                <w:tcPr>
                  <w:tcW w:w="1134" w:type="dxa"/>
                </w:tcPr>
                <w:p w14:paraId="06C63B5A"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7DDFA28A"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Seit 09/2021- ongoing, LKP</w:t>
                  </w:r>
                </w:p>
              </w:tc>
            </w:tr>
            <w:tr w:rsidR="008B455E" w:rsidRPr="009828D0" w14:paraId="3774B3BC" w14:textId="77777777" w:rsidTr="007B78E2">
              <w:tc>
                <w:tcPr>
                  <w:tcW w:w="2863" w:type="dxa"/>
                </w:tcPr>
                <w:p w14:paraId="43209F93"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PREMIER CLN-PXT3003-06 Studie (CMT1A)</w:t>
                  </w:r>
                </w:p>
              </w:tc>
              <w:tc>
                <w:tcPr>
                  <w:tcW w:w="1134" w:type="dxa"/>
                </w:tcPr>
                <w:p w14:paraId="5596B074"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3</w:t>
                  </w:r>
                </w:p>
              </w:tc>
              <w:tc>
                <w:tcPr>
                  <w:tcW w:w="2694" w:type="dxa"/>
                </w:tcPr>
                <w:p w14:paraId="10FC3B1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09/2021- ongoing</w:t>
                  </w:r>
                </w:p>
              </w:tc>
            </w:tr>
            <w:tr w:rsidR="008B455E" w:rsidRPr="009828D0" w14:paraId="0767CB7B" w14:textId="77777777" w:rsidTr="007B78E2">
              <w:tc>
                <w:tcPr>
                  <w:tcW w:w="2863" w:type="dxa"/>
                </w:tcPr>
                <w:p w14:paraId="131FF1DD"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PREMIER CLN-PXT3003-06 Studie (CMT1A) Open label extension</w:t>
                  </w:r>
                </w:p>
              </w:tc>
              <w:tc>
                <w:tcPr>
                  <w:tcW w:w="1134" w:type="dxa"/>
                </w:tcPr>
                <w:p w14:paraId="4B8E7876"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3</w:t>
                  </w:r>
                </w:p>
              </w:tc>
              <w:tc>
                <w:tcPr>
                  <w:tcW w:w="2694" w:type="dxa"/>
                </w:tcPr>
                <w:p w14:paraId="33B02427"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01/2023- ongoing</w:t>
                  </w:r>
                </w:p>
              </w:tc>
            </w:tr>
            <w:tr w:rsidR="008B455E" w:rsidRPr="009828D0" w14:paraId="41D52E58" w14:textId="77777777" w:rsidTr="007B78E2">
              <w:tc>
                <w:tcPr>
                  <w:tcW w:w="2863" w:type="dxa"/>
                </w:tcPr>
                <w:p w14:paraId="33F5E2F5" w14:textId="77777777" w:rsidR="008B455E" w:rsidRPr="009828D0" w:rsidRDefault="008B455E" w:rsidP="007B78E2">
                  <w:pPr>
                    <w:rPr>
                      <w:rFonts w:asciiTheme="minorHAnsi" w:hAnsiTheme="minorHAnsi" w:cstheme="minorHAnsi"/>
                    </w:rPr>
                  </w:pPr>
                </w:p>
              </w:tc>
              <w:tc>
                <w:tcPr>
                  <w:tcW w:w="1134" w:type="dxa"/>
                </w:tcPr>
                <w:p w14:paraId="7B10B076" w14:textId="77777777" w:rsidR="008B455E" w:rsidRPr="009828D0" w:rsidRDefault="008B455E" w:rsidP="007B78E2">
                  <w:pPr>
                    <w:rPr>
                      <w:rFonts w:asciiTheme="minorHAnsi" w:hAnsiTheme="minorHAnsi" w:cstheme="minorHAnsi"/>
                    </w:rPr>
                  </w:pPr>
                </w:p>
              </w:tc>
              <w:tc>
                <w:tcPr>
                  <w:tcW w:w="2694" w:type="dxa"/>
                </w:tcPr>
                <w:p w14:paraId="4A4E8871" w14:textId="77777777" w:rsidR="008B455E" w:rsidRPr="009828D0" w:rsidRDefault="008B455E" w:rsidP="007B78E2">
                  <w:pPr>
                    <w:rPr>
                      <w:rFonts w:asciiTheme="minorHAnsi" w:hAnsiTheme="minorHAnsi" w:cstheme="minorHAnsi"/>
                    </w:rPr>
                  </w:pPr>
                </w:p>
              </w:tc>
            </w:tr>
            <w:tr w:rsidR="008B455E" w:rsidRPr="009828D0" w14:paraId="33305A4B" w14:textId="77777777" w:rsidTr="007B78E2">
              <w:tc>
                <w:tcPr>
                  <w:tcW w:w="2863" w:type="dxa"/>
                </w:tcPr>
                <w:p w14:paraId="2A5FB0E6"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Covid-Register-Studie</w:t>
                  </w:r>
                </w:p>
              </w:tc>
              <w:tc>
                <w:tcPr>
                  <w:tcW w:w="1134" w:type="dxa"/>
                </w:tcPr>
                <w:p w14:paraId="3412339C"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3952A929"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2021-ongoing</w:t>
                  </w:r>
                </w:p>
              </w:tc>
            </w:tr>
            <w:tr w:rsidR="008B455E" w:rsidRPr="009828D0" w14:paraId="154C5EB1" w14:textId="77777777" w:rsidTr="007B78E2">
              <w:tc>
                <w:tcPr>
                  <w:tcW w:w="2863" w:type="dxa"/>
                </w:tcPr>
                <w:p w14:paraId="6104C543"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MND-Net bei Motoneuronerkrankungen</w:t>
                  </w:r>
                </w:p>
              </w:tc>
              <w:tc>
                <w:tcPr>
                  <w:tcW w:w="1134" w:type="dxa"/>
                </w:tcPr>
                <w:p w14:paraId="0F108943"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086E94BA"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Seit Jahren</w:t>
                  </w:r>
                </w:p>
              </w:tc>
            </w:tr>
            <w:tr w:rsidR="008B455E" w:rsidRPr="009828D0" w14:paraId="66430321" w14:textId="77777777" w:rsidTr="007B78E2">
              <w:tc>
                <w:tcPr>
                  <w:tcW w:w="2863" w:type="dxa"/>
                </w:tcPr>
                <w:p w14:paraId="2DD96BD7"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SMArtCARE-Studie</w:t>
                  </w:r>
                </w:p>
              </w:tc>
              <w:tc>
                <w:tcPr>
                  <w:tcW w:w="1134" w:type="dxa"/>
                </w:tcPr>
                <w:p w14:paraId="090AF226"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03F84385"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12/2019- ongoing</w:t>
                  </w:r>
                </w:p>
              </w:tc>
            </w:tr>
            <w:tr w:rsidR="008B455E" w:rsidRPr="009828D0" w14:paraId="28AF325A" w14:textId="77777777" w:rsidTr="007B78E2">
              <w:tc>
                <w:tcPr>
                  <w:tcW w:w="2863" w:type="dxa"/>
                </w:tcPr>
                <w:p w14:paraId="33DC0392"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Mito-Patientenregister-Studie (www.mitonet.org)</w:t>
                  </w:r>
                </w:p>
              </w:tc>
              <w:tc>
                <w:tcPr>
                  <w:tcW w:w="1134" w:type="dxa"/>
                </w:tcPr>
                <w:p w14:paraId="1A81D82D"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024EEB8D" w14:textId="77777777" w:rsidR="008B455E" w:rsidRPr="009828D0" w:rsidRDefault="008B455E" w:rsidP="007B78E2">
                  <w:pPr>
                    <w:rPr>
                      <w:rFonts w:asciiTheme="minorHAnsi" w:hAnsiTheme="minorHAnsi" w:cstheme="minorHAnsi"/>
                    </w:rPr>
                  </w:pPr>
                </w:p>
              </w:tc>
            </w:tr>
            <w:tr w:rsidR="008B455E" w:rsidRPr="009828D0" w14:paraId="342C60B4" w14:textId="77777777" w:rsidTr="007B78E2">
              <w:tc>
                <w:tcPr>
                  <w:tcW w:w="2863" w:type="dxa"/>
                </w:tcPr>
                <w:p w14:paraId="642B6E07"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TREAT-NMD-Register für PAM/MFM, IBM, CMT/HSMN, Myotone Dystrophie, FKRP,</w:t>
                  </w:r>
                </w:p>
              </w:tc>
              <w:tc>
                <w:tcPr>
                  <w:tcW w:w="1134" w:type="dxa"/>
                </w:tcPr>
                <w:p w14:paraId="7128F063"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4A9AEABE" w14:textId="77777777" w:rsidR="008B455E" w:rsidRPr="009828D0" w:rsidRDefault="008B455E" w:rsidP="007B78E2">
                  <w:pPr>
                    <w:rPr>
                      <w:rFonts w:asciiTheme="minorHAnsi" w:hAnsiTheme="minorHAnsi" w:cstheme="minorHAnsi"/>
                    </w:rPr>
                  </w:pPr>
                </w:p>
              </w:tc>
            </w:tr>
            <w:tr w:rsidR="008B455E" w:rsidRPr="009828D0" w14:paraId="680F6E6C" w14:textId="77777777" w:rsidTr="007B78E2">
              <w:tc>
                <w:tcPr>
                  <w:tcW w:w="2863" w:type="dxa"/>
                </w:tcPr>
                <w:p w14:paraId="25869F87"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Treat-HSP Patientenregister, Standort Göttingen</w:t>
                  </w:r>
                </w:p>
              </w:tc>
              <w:tc>
                <w:tcPr>
                  <w:tcW w:w="1134" w:type="dxa"/>
                </w:tcPr>
                <w:p w14:paraId="38A2B21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54980BF4"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12/2020- ongoing</w:t>
                  </w:r>
                </w:p>
              </w:tc>
            </w:tr>
            <w:tr w:rsidR="008B455E" w:rsidRPr="009828D0" w14:paraId="72B16F9E" w14:textId="77777777" w:rsidTr="007B78E2">
              <w:tc>
                <w:tcPr>
                  <w:tcW w:w="2863" w:type="dxa"/>
                </w:tcPr>
                <w:p w14:paraId="330C1CD2" w14:textId="77777777" w:rsidR="008B455E" w:rsidRPr="009828D0" w:rsidRDefault="008B455E" w:rsidP="007B78E2">
                  <w:pPr>
                    <w:rPr>
                      <w:rFonts w:asciiTheme="minorHAnsi" w:hAnsiTheme="minorHAnsi" w:cstheme="minorHAnsi"/>
                    </w:rPr>
                  </w:pPr>
                </w:p>
              </w:tc>
              <w:tc>
                <w:tcPr>
                  <w:tcW w:w="1134" w:type="dxa"/>
                </w:tcPr>
                <w:p w14:paraId="72BA7A3B" w14:textId="77777777" w:rsidR="008B455E" w:rsidRPr="009828D0" w:rsidRDefault="008B455E" w:rsidP="007B78E2">
                  <w:pPr>
                    <w:rPr>
                      <w:rFonts w:asciiTheme="minorHAnsi" w:hAnsiTheme="minorHAnsi" w:cstheme="minorHAnsi"/>
                    </w:rPr>
                  </w:pPr>
                </w:p>
              </w:tc>
              <w:tc>
                <w:tcPr>
                  <w:tcW w:w="2694" w:type="dxa"/>
                </w:tcPr>
                <w:p w14:paraId="76F01062" w14:textId="77777777" w:rsidR="008B455E" w:rsidRPr="009828D0" w:rsidRDefault="008B455E" w:rsidP="007B78E2">
                  <w:pPr>
                    <w:rPr>
                      <w:rFonts w:asciiTheme="minorHAnsi" w:hAnsiTheme="minorHAnsi" w:cstheme="minorHAnsi"/>
                    </w:rPr>
                  </w:pPr>
                </w:p>
              </w:tc>
            </w:tr>
            <w:tr w:rsidR="008B455E" w:rsidRPr="009828D0" w14:paraId="38468A45" w14:textId="77777777" w:rsidTr="007B78E2">
              <w:tc>
                <w:tcPr>
                  <w:tcW w:w="2863" w:type="dxa"/>
                </w:tcPr>
                <w:p w14:paraId="1C13EF85"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lastRenderedPageBreak/>
                    <w:t>Therapiestudien</w:t>
                  </w:r>
                </w:p>
              </w:tc>
              <w:tc>
                <w:tcPr>
                  <w:tcW w:w="1134" w:type="dxa"/>
                </w:tcPr>
                <w:p w14:paraId="43D8832E" w14:textId="77777777" w:rsidR="008B455E" w:rsidRPr="009828D0" w:rsidRDefault="008B455E" w:rsidP="007B78E2">
                  <w:pPr>
                    <w:rPr>
                      <w:rFonts w:asciiTheme="minorHAnsi" w:hAnsiTheme="minorHAnsi" w:cstheme="minorHAnsi"/>
                    </w:rPr>
                  </w:pPr>
                </w:p>
              </w:tc>
              <w:tc>
                <w:tcPr>
                  <w:tcW w:w="2694" w:type="dxa"/>
                </w:tcPr>
                <w:p w14:paraId="642D4896" w14:textId="77777777" w:rsidR="008B455E" w:rsidRPr="009828D0" w:rsidRDefault="008B455E" w:rsidP="007B78E2">
                  <w:pPr>
                    <w:rPr>
                      <w:rFonts w:asciiTheme="minorHAnsi" w:hAnsiTheme="minorHAnsi" w:cstheme="minorHAnsi"/>
                    </w:rPr>
                  </w:pPr>
                </w:p>
              </w:tc>
            </w:tr>
            <w:tr w:rsidR="008B455E" w:rsidRPr="009828D0" w14:paraId="6BE27DB9" w14:textId="77777777" w:rsidTr="007B78E2">
              <w:tc>
                <w:tcPr>
                  <w:tcW w:w="2863" w:type="dxa"/>
                </w:tcPr>
                <w:p w14:paraId="05334280"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RAISE/RAISE-XT (Zilucoplan bei Myasthenia gravis)</w:t>
                  </w:r>
                </w:p>
              </w:tc>
              <w:tc>
                <w:tcPr>
                  <w:tcW w:w="1134" w:type="dxa"/>
                </w:tcPr>
                <w:p w14:paraId="1A8ADC47"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3</w:t>
                  </w:r>
                </w:p>
              </w:tc>
              <w:tc>
                <w:tcPr>
                  <w:tcW w:w="2694" w:type="dxa"/>
                </w:tcPr>
                <w:p w14:paraId="5C3156F9"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9/2021-ongoing</w:t>
                  </w:r>
                </w:p>
              </w:tc>
            </w:tr>
            <w:tr w:rsidR="008B455E" w:rsidRPr="009828D0" w14:paraId="03558427" w14:textId="77777777" w:rsidTr="007B78E2">
              <w:tc>
                <w:tcPr>
                  <w:tcW w:w="2863" w:type="dxa"/>
                </w:tcPr>
                <w:p w14:paraId="6AFE184B"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MG0003 (Rozanolixizumab bei Myasthenia gravis)</w:t>
                  </w:r>
                </w:p>
              </w:tc>
              <w:tc>
                <w:tcPr>
                  <w:tcW w:w="1134" w:type="dxa"/>
                </w:tcPr>
                <w:p w14:paraId="30F6D947"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3</w:t>
                  </w:r>
                </w:p>
              </w:tc>
              <w:tc>
                <w:tcPr>
                  <w:tcW w:w="2694" w:type="dxa"/>
                </w:tcPr>
                <w:p w14:paraId="08FA3F28"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06/2020-01/2022</w:t>
                  </w:r>
                </w:p>
              </w:tc>
            </w:tr>
            <w:tr w:rsidR="008B455E" w:rsidRPr="009828D0" w14:paraId="4609904F" w14:textId="77777777" w:rsidTr="007B78E2">
              <w:tc>
                <w:tcPr>
                  <w:tcW w:w="2863" w:type="dxa"/>
                </w:tcPr>
                <w:p w14:paraId="02BB7C80"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MG0004 (Rozanolixizumab bei Myasthenia gravis)</w:t>
                  </w:r>
                </w:p>
              </w:tc>
              <w:tc>
                <w:tcPr>
                  <w:tcW w:w="1134" w:type="dxa"/>
                </w:tcPr>
                <w:p w14:paraId="6DA3F40B"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3</w:t>
                  </w:r>
                </w:p>
              </w:tc>
              <w:tc>
                <w:tcPr>
                  <w:tcW w:w="2694" w:type="dxa"/>
                </w:tcPr>
                <w:p w14:paraId="45D63705"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11/2020-01/2022</w:t>
                  </w:r>
                </w:p>
              </w:tc>
            </w:tr>
            <w:tr w:rsidR="008B455E" w:rsidRPr="009828D0" w14:paraId="51885852" w14:textId="77777777" w:rsidTr="007B78E2">
              <w:tc>
                <w:tcPr>
                  <w:tcW w:w="2863" w:type="dxa"/>
                </w:tcPr>
                <w:p w14:paraId="77F20A33"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MG0007 (Rozanolixizumab bei Myasthenia gravis)</w:t>
                  </w:r>
                </w:p>
              </w:tc>
              <w:tc>
                <w:tcPr>
                  <w:tcW w:w="1134" w:type="dxa"/>
                </w:tcPr>
                <w:p w14:paraId="1B7E4F20"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3</w:t>
                  </w:r>
                </w:p>
              </w:tc>
              <w:tc>
                <w:tcPr>
                  <w:tcW w:w="2694" w:type="dxa"/>
                </w:tcPr>
                <w:p w14:paraId="57AE3732"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4/2021- ongoing</w:t>
                  </w:r>
                </w:p>
              </w:tc>
            </w:tr>
            <w:tr w:rsidR="008B455E" w:rsidRPr="009828D0" w14:paraId="594134B6" w14:textId="77777777" w:rsidTr="007B78E2">
              <w:tc>
                <w:tcPr>
                  <w:tcW w:w="2863" w:type="dxa"/>
                </w:tcPr>
                <w:p w14:paraId="76B135DA"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rPr>
                    <w:t>MOM-M281-011 (Nipocalimab bei Myasthenia gravis)</w:t>
                  </w:r>
                </w:p>
              </w:tc>
              <w:tc>
                <w:tcPr>
                  <w:tcW w:w="1134" w:type="dxa"/>
                </w:tcPr>
                <w:p w14:paraId="076BD3E6"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3</w:t>
                  </w:r>
                </w:p>
              </w:tc>
              <w:tc>
                <w:tcPr>
                  <w:tcW w:w="2694" w:type="dxa"/>
                </w:tcPr>
                <w:p w14:paraId="4EACE104"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Ab ca 05/2022</w:t>
                  </w:r>
                </w:p>
              </w:tc>
            </w:tr>
            <w:tr w:rsidR="008B455E" w:rsidRPr="009828D0" w14:paraId="76EC8BC5" w14:textId="77777777" w:rsidTr="007B78E2">
              <w:tc>
                <w:tcPr>
                  <w:tcW w:w="2863" w:type="dxa"/>
                </w:tcPr>
                <w:p w14:paraId="3590174A"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ADHERE (Efgartigimod bei CIDP)</w:t>
                  </w:r>
                </w:p>
              </w:tc>
              <w:tc>
                <w:tcPr>
                  <w:tcW w:w="1134" w:type="dxa"/>
                </w:tcPr>
                <w:p w14:paraId="73DA3E4F"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2</w:t>
                  </w:r>
                </w:p>
              </w:tc>
              <w:tc>
                <w:tcPr>
                  <w:tcW w:w="2694" w:type="dxa"/>
                </w:tcPr>
                <w:p w14:paraId="16954108"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11/2020- ongoing</w:t>
                  </w:r>
                </w:p>
              </w:tc>
            </w:tr>
            <w:tr w:rsidR="008B455E" w:rsidRPr="009828D0" w14:paraId="7075ECAF" w14:textId="77777777" w:rsidTr="007B78E2">
              <w:tc>
                <w:tcPr>
                  <w:tcW w:w="2863" w:type="dxa"/>
                </w:tcPr>
                <w:p w14:paraId="6BBB09C9"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PDY16744 (BIVV020 für CIDP)</w:t>
                  </w:r>
                </w:p>
              </w:tc>
              <w:tc>
                <w:tcPr>
                  <w:tcW w:w="1134" w:type="dxa"/>
                </w:tcPr>
                <w:p w14:paraId="017362BA"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2</w:t>
                  </w:r>
                </w:p>
              </w:tc>
              <w:tc>
                <w:tcPr>
                  <w:tcW w:w="2694" w:type="dxa"/>
                </w:tcPr>
                <w:p w14:paraId="429F330A"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01/2022- onoing</w:t>
                  </w:r>
                </w:p>
              </w:tc>
            </w:tr>
            <w:tr w:rsidR="008B455E" w:rsidRPr="009828D0" w14:paraId="0F16044F" w14:textId="77777777" w:rsidTr="007B78E2">
              <w:tc>
                <w:tcPr>
                  <w:tcW w:w="2863" w:type="dxa"/>
                </w:tcPr>
                <w:p w14:paraId="7705EA02"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ROCK-ALS (Fasudil in der Behandlung der ALS)</w:t>
                  </w:r>
                </w:p>
              </w:tc>
              <w:tc>
                <w:tcPr>
                  <w:tcW w:w="1134" w:type="dxa"/>
                </w:tcPr>
                <w:p w14:paraId="38EF596B"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w:t>
                  </w:r>
                </w:p>
              </w:tc>
              <w:tc>
                <w:tcPr>
                  <w:tcW w:w="2694" w:type="dxa"/>
                </w:tcPr>
                <w:p w14:paraId="5146401A"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2019-ongoing</w:t>
                  </w:r>
                </w:p>
              </w:tc>
            </w:tr>
            <w:tr w:rsidR="008B455E" w:rsidRPr="009828D0" w14:paraId="6CB87604" w14:textId="77777777" w:rsidTr="007B78E2">
              <w:tc>
                <w:tcPr>
                  <w:tcW w:w="2863" w:type="dxa"/>
                </w:tcPr>
                <w:p w14:paraId="5AAFFC86"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MT-1186-A02 (orales Edaravone zur Behandlung der ALS)</w:t>
                  </w:r>
                </w:p>
              </w:tc>
              <w:tc>
                <w:tcPr>
                  <w:tcW w:w="1134" w:type="dxa"/>
                </w:tcPr>
                <w:p w14:paraId="2C7798D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3b</w:t>
                  </w:r>
                </w:p>
              </w:tc>
              <w:tc>
                <w:tcPr>
                  <w:tcW w:w="2694" w:type="dxa"/>
                </w:tcPr>
                <w:p w14:paraId="03303D9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10/2021- ongoing</w:t>
                  </w:r>
                </w:p>
              </w:tc>
            </w:tr>
            <w:tr w:rsidR="008B455E" w:rsidRPr="009828D0" w14:paraId="306AEA18" w14:textId="77777777" w:rsidTr="007B78E2">
              <w:tc>
                <w:tcPr>
                  <w:tcW w:w="2863" w:type="dxa"/>
                </w:tcPr>
                <w:p w14:paraId="7B946A51"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AB19001 (Masitinib zur Behandlung der ALS</w:t>
                  </w:r>
                </w:p>
              </w:tc>
              <w:tc>
                <w:tcPr>
                  <w:tcW w:w="1134" w:type="dxa"/>
                </w:tcPr>
                <w:p w14:paraId="07BFA7BB"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3</w:t>
                  </w:r>
                </w:p>
              </w:tc>
              <w:tc>
                <w:tcPr>
                  <w:tcW w:w="2694" w:type="dxa"/>
                </w:tcPr>
                <w:p w14:paraId="5E925F9D"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Im Laufe 2022</w:t>
                  </w:r>
                </w:p>
              </w:tc>
            </w:tr>
            <w:tr w:rsidR="008B455E" w:rsidRPr="009828D0" w14:paraId="3B6D4C33" w14:textId="77777777" w:rsidTr="007B78E2">
              <w:tc>
                <w:tcPr>
                  <w:tcW w:w="2863" w:type="dxa"/>
                </w:tcPr>
                <w:p w14:paraId="10A36F51"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Reclaiim (IgPro20, Hizentra bei DM)</w:t>
                  </w:r>
                </w:p>
              </w:tc>
              <w:tc>
                <w:tcPr>
                  <w:tcW w:w="1134" w:type="dxa"/>
                </w:tcPr>
                <w:p w14:paraId="68F22CAC"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3</w:t>
                  </w:r>
                </w:p>
              </w:tc>
              <w:tc>
                <w:tcPr>
                  <w:tcW w:w="2694" w:type="dxa"/>
                </w:tcPr>
                <w:p w14:paraId="2DA8AFCE"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12/2020- ongoing</w:t>
                  </w:r>
                </w:p>
              </w:tc>
            </w:tr>
            <w:tr w:rsidR="008B455E" w:rsidRPr="009828D0" w14:paraId="50879585" w14:textId="77777777" w:rsidTr="007B78E2">
              <w:tc>
                <w:tcPr>
                  <w:tcW w:w="2863" w:type="dxa"/>
                </w:tcPr>
                <w:p w14:paraId="6B111C9D"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I-Guide (Gamunex bei CIDP+MMN)</w:t>
                  </w:r>
                </w:p>
              </w:tc>
              <w:tc>
                <w:tcPr>
                  <w:tcW w:w="1134" w:type="dxa"/>
                </w:tcPr>
                <w:p w14:paraId="0A8395F2"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NIS</w:t>
                  </w:r>
                </w:p>
              </w:tc>
              <w:tc>
                <w:tcPr>
                  <w:tcW w:w="2694" w:type="dxa"/>
                </w:tcPr>
                <w:p w14:paraId="751C0F65"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05/2021- ongoing</w:t>
                  </w:r>
                </w:p>
              </w:tc>
            </w:tr>
            <w:tr w:rsidR="008B455E" w:rsidRPr="009828D0" w14:paraId="78EEFCF4" w14:textId="77777777" w:rsidTr="007B78E2">
              <w:tc>
                <w:tcPr>
                  <w:tcW w:w="2863" w:type="dxa"/>
                </w:tcPr>
                <w:p w14:paraId="7C7FE4A8"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FLEX Study (Ravulizumab bei DM)</w:t>
                  </w:r>
                </w:p>
              </w:tc>
              <w:tc>
                <w:tcPr>
                  <w:tcW w:w="1134" w:type="dxa"/>
                </w:tcPr>
                <w:p w14:paraId="5173FCF6"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2/3</w:t>
                  </w:r>
                </w:p>
              </w:tc>
              <w:tc>
                <w:tcPr>
                  <w:tcW w:w="2694" w:type="dxa"/>
                </w:tcPr>
                <w:p w14:paraId="69BC53FD"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05/2022- ongoing</w:t>
                  </w:r>
                </w:p>
              </w:tc>
            </w:tr>
            <w:tr w:rsidR="008B455E" w:rsidRPr="009828D0" w14:paraId="6CC80E01" w14:textId="77777777" w:rsidTr="007B78E2">
              <w:tc>
                <w:tcPr>
                  <w:tcW w:w="2863" w:type="dxa"/>
                </w:tcPr>
                <w:p w14:paraId="036B1A00"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 xml:space="preserve">CIDP04 </w:t>
                  </w:r>
                  <w:r w:rsidRPr="009828D0">
                    <w:rPr>
                      <w:rFonts w:asciiTheme="minorHAnsi" w:hAnsiTheme="minorHAnsi" w:cstheme="minorHAnsi"/>
                      <w:lang w:val="en-GB"/>
                    </w:rPr>
                    <w:t>(Rozanolixizumab bei CIDP)</w:t>
                  </w:r>
                </w:p>
              </w:tc>
              <w:tc>
                <w:tcPr>
                  <w:tcW w:w="1134" w:type="dxa"/>
                </w:tcPr>
                <w:p w14:paraId="3ED12121"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w:t>
                  </w:r>
                </w:p>
              </w:tc>
              <w:tc>
                <w:tcPr>
                  <w:tcW w:w="2694" w:type="dxa"/>
                </w:tcPr>
                <w:p w14:paraId="77F0D27D"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02/2021- 02/2022</w:t>
                  </w:r>
                </w:p>
              </w:tc>
            </w:tr>
            <w:tr w:rsidR="008B455E" w:rsidRPr="009828D0" w14:paraId="7BF40271" w14:textId="77777777" w:rsidTr="007B78E2">
              <w:tc>
                <w:tcPr>
                  <w:tcW w:w="2863" w:type="dxa"/>
                </w:tcPr>
                <w:p w14:paraId="51CE1B4C"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Baxalta161403 (HYQVIA/HyQVIA + Gammagard Liquid/Kiovig bei CIDP)</w:t>
                  </w:r>
                </w:p>
              </w:tc>
              <w:tc>
                <w:tcPr>
                  <w:tcW w:w="1134" w:type="dxa"/>
                </w:tcPr>
                <w:p w14:paraId="6AFA11D7"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3</w:t>
                  </w:r>
                </w:p>
              </w:tc>
              <w:tc>
                <w:tcPr>
                  <w:tcW w:w="2694" w:type="dxa"/>
                </w:tcPr>
                <w:p w14:paraId="168B6024"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05/2016-08/2022</w:t>
                  </w:r>
                </w:p>
              </w:tc>
            </w:tr>
          </w:tbl>
          <w:p w14:paraId="5B0EA02F" w14:textId="77777777" w:rsidR="008B455E" w:rsidRPr="009828D0" w:rsidRDefault="008B455E" w:rsidP="007B78E2">
            <w:pPr>
              <w:rPr>
                <w:rFonts w:asciiTheme="minorHAnsi" w:hAnsiTheme="minorHAnsi" w:cstheme="minorHAnsi"/>
                <w:color w:val="00B050"/>
              </w:rPr>
            </w:pPr>
          </w:p>
        </w:tc>
      </w:tr>
      <w:tr w:rsidR="008B455E" w:rsidRPr="009828D0" w14:paraId="298FE208" w14:textId="77777777" w:rsidTr="007B78E2">
        <w:tc>
          <w:tcPr>
            <w:tcW w:w="2122" w:type="dxa"/>
          </w:tcPr>
          <w:p w14:paraId="148920E2"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lastRenderedPageBreak/>
              <w:t>Zentrum für progeroide Erkrankungen</w:t>
            </w:r>
          </w:p>
          <w:p w14:paraId="6BBF3D1D" w14:textId="77777777" w:rsidR="008B455E" w:rsidRPr="009828D0" w:rsidRDefault="008B455E" w:rsidP="007B78E2">
            <w:pPr>
              <w:ind w:left="360"/>
              <w:rPr>
                <w:rFonts w:asciiTheme="minorHAnsi" w:hAnsiTheme="minorHAnsi" w:cstheme="minorHAnsi"/>
                <w:bCs/>
                <w:color w:val="00B050"/>
              </w:rPr>
            </w:pPr>
          </w:p>
          <w:p w14:paraId="22987886" w14:textId="77777777" w:rsidR="008B455E" w:rsidRPr="009828D0" w:rsidRDefault="008B455E" w:rsidP="007B78E2">
            <w:pPr>
              <w:ind w:left="360"/>
              <w:rPr>
                <w:rFonts w:asciiTheme="minorHAnsi" w:hAnsiTheme="minorHAnsi" w:cstheme="minorHAnsi"/>
                <w:bCs/>
                <w:color w:val="00B050"/>
              </w:rPr>
            </w:pPr>
          </w:p>
          <w:p w14:paraId="4E54713D" w14:textId="77777777" w:rsidR="008B455E" w:rsidRPr="009828D0" w:rsidRDefault="008B455E" w:rsidP="007B78E2">
            <w:pPr>
              <w:rPr>
                <w:rFonts w:asciiTheme="minorHAnsi" w:hAnsiTheme="minorHAnsi" w:cstheme="minorHAnsi"/>
                <w:color w:val="00B050"/>
              </w:rPr>
            </w:pPr>
          </w:p>
        </w:tc>
        <w:tc>
          <w:tcPr>
            <w:tcW w:w="6945" w:type="dxa"/>
          </w:tcPr>
          <w:p w14:paraId="188912B8" w14:textId="77777777" w:rsidR="008B455E" w:rsidRPr="009828D0" w:rsidRDefault="008B455E" w:rsidP="007B78E2">
            <w:pPr>
              <w:rPr>
                <w:rFonts w:asciiTheme="minorHAnsi" w:hAnsiTheme="minorHAnsi" w:cstheme="minorHAnsi"/>
                <w:color w:val="00B050"/>
              </w:rPr>
            </w:pPr>
          </w:p>
          <w:tbl>
            <w:tblPr>
              <w:tblStyle w:val="Tabellenraster"/>
              <w:tblW w:w="0" w:type="auto"/>
              <w:tblLayout w:type="fixed"/>
              <w:tblLook w:val="04A0" w:firstRow="1" w:lastRow="0" w:firstColumn="1" w:lastColumn="0" w:noHBand="0" w:noVBand="1"/>
            </w:tblPr>
            <w:tblGrid>
              <w:gridCol w:w="2863"/>
              <w:gridCol w:w="1134"/>
              <w:gridCol w:w="2694"/>
            </w:tblGrid>
            <w:tr w:rsidR="008B455E" w:rsidRPr="009828D0" w14:paraId="5659F0B4" w14:textId="77777777" w:rsidTr="007B78E2">
              <w:tc>
                <w:tcPr>
                  <w:tcW w:w="2863" w:type="dxa"/>
                  <w:shd w:val="clear" w:color="auto" w:fill="BDD6EE" w:themeFill="accent1" w:themeFillTint="66"/>
                </w:tcPr>
                <w:p w14:paraId="5D9FE35A"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Titel</w:t>
                  </w:r>
                </w:p>
              </w:tc>
              <w:tc>
                <w:tcPr>
                  <w:tcW w:w="1134" w:type="dxa"/>
                  <w:shd w:val="clear" w:color="auto" w:fill="BDD6EE" w:themeFill="accent1" w:themeFillTint="66"/>
                </w:tcPr>
                <w:p w14:paraId="59E1CA9C"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Phase</w:t>
                  </w:r>
                </w:p>
              </w:tc>
              <w:tc>
                <w:tcPr>
                  <w:tcW w:w="2694" w:type="dxa"/>
                  <w:shd w:val="clear" w:color="auto" w:fill="BDD6EE" w:themeFill="accent1" w:themeFillTint="66"/>
                </w:tcPr>
                <w:p w14:paraId="4626B77C"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Zeitraum der Mitwirkung</w:t>
                  </w:r>
                </w:p>
              </w:tc>
            </w:tr>
            <w:tr w:rsidR="008B455E" w:rsidRPr="009828D0" w14:paraId="1DE3249A" w14:textId="77777777" w:rsidTr="007B78E2">
              <w:tc>
                <w:tcPr>
                  <w:tcW w:w="2863" w:type="dxa"/>
                </w:tcPr>
                <w:p w14:paraId="53740F5E"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A long-read genome sequencing approach to identify novel genes associated with accelerated aging phenotypes (DFG; 417959134)</w:t>
                  </w:r>
                </w:p>
              </w:tc>
              <w:tc>
                <w:tcPr>
                  <w:tcW w:w="1134" w:type="dxa"/>
                </w:tcPr>
                <w:p w14:paraId="267E6B28"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w:t>
                  </w:r>
                </w:p>
              </w:tc>
              <w:tc>
                <w:tcPr>
                  <w:tcW w:w="2694" w:type="dxa"/>
                </w:tcPr>
                <w:p w14:paraId="5AE1A77C"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2019-2022</w:t>
                  </w:r>
                </w:p>
              </w:tc>
            </w:tr>
          </w:tbl>
          <w:p w14:paraId="2DFFF8A5" w14:textId="77777777" w:rsidR="008B455E" w:rsidRPr="009828D0" w:rsidRDefault="008B455E" w:rsidP="007B78E2">
            <w:pPr>
              <w:rPr>
                <w:rFonts w:asciiTheme="minorHAnsi" w:hAnsiTheme="minorHAnsi" w:cstheme="minorHAnsi"/>
                <w:color w:val="00B050"/>
              </w:rPr>
            </w:pPr>
          </w:p>
          <w:p w14:paraId="4FF29D78" w14:textId="77777777" w:rsidR="008B455E" w:rsidRPr="009828D0" w:rsidRDefault="008B455E" w:rsidP="007B78E2">
            <w:pPr>
              <w:rPr>
                <w:rFonts w:asciiTheme="minorHAnsi" w:hAnsiTheme="minorHAnsi" w:cstheme="minorHAnsi"/>
                <w:color w:val="00B050"/>
              </w:rPr>
            </w:pPr>
          </w:p>
        </w:tc>
      </w:tr>
      <w:tr w:rsidR="008B455E" w:rsidRPr="009828D0" w14:paraId="1B04C87A" w14:textId="77777777" w:rsidTr="007B78E2">
        <w:tc>
          <w:tcPr>
            <w:tcW w:w="2122" w:type="dxa"/>
          </w:tcPr>
          <w:p w14:paraId="0FDF13CB" w14:textId="77777777" w:rsidR="008B455E" w:rsidRPr="009828D0" w:rsidRDefault="008B455E" w:rsidP="007B78E2">
            <w:pPr>
              <w:ind w:left="360"/>
              <w:rPr>
                <w:rFonts w:asciiTheme="minorHAnsi" w:hAnsiTheme="minorHAnsi" w:cstheme="minorHAnsi"/>
                <w:bCs/>
                <w:color w:val="00B050"/>
              </w:rPr>
            </w:pPr>
          </w:p>
          <w:p w14:paraId="7C06FFC6" w14:textId="77777777" w:rsidR="008B455E" w:rsidRPr="008F03CA" w:rsidRDefault="008B455E" w:rsidP="007B78E2">
            <w:pPr>
              <w:rPr>
                <w:rFonts w:asciiTheme="minorHAnsi" w:hAnsiTheme="minorHAnsi" w:cstheme="minorHAnsi"/>
                <w:bCs/>
              </w:rPr>
            </w:pPr>
            <w:r w:rsidRPr="008F03CA">
              <w:rPr>
                <w:rFonts w:asciiTheme="minorHAnsi" w:hAnsiTheme="minorHAnsi" w:cstheme="minorHAnsi"/>
                <w:bCs/>
              </w:rPr>
              <w:t>Zentrum für seltene Skeletterkrankungen</w:t>
            </w:r>
          </w:p>
          <w:p w14:paraId="338F5581" w14:textId="77777777" w:rsidR="008B455E" w:rsidRPr="009828D0" w:rsidRDefault="008B455E" w:rsidP="007B78E2">
            <w:pPr>
              <w:ind w:left="360"/>
              <w:rPr>
                <w:rFonts w:asciiTheme="minorHAnsi" w:hAnsiTheme="minorHAnsi" w:cstheme="minorHAnsi"/>
                <w:bCs/>
                <w:color w:val="00B050"/>
              </w:rPr>
            </w:pPr>
          </w:p>
          <w:p w14:paraId="1CCFF208" w14:textId="77777777" w:rsidR="008B455E" w:rsidRDefault="008B455E" w:rsidP="007B78E2">
            <w:pPr>
              <w:pStyle w:val="Listenabsatz"/>
              <w:rPr>
                <w:rFonts w:asciiTheme="minorHAnsi" w:hAnsiTheme="minorHAnsi" w:cstheme="minorHAnsi"/>
                <w:color w:val="00B050"/>
              </w:rPr>
            </w:pPr>
          </w:p>
          <w:p w14:paraId="7084F146" w14:textId="77777777" w:rsidR="008F03CA" w:rsidRDefault="008F03CA" w:rsidP="007B78E2">
            <w:pPr>
              <w:pStyle w:val="Listenabsatz"/>
              <w:rPr>
                <w:rFonts w:asciiTheme="minorHAnsi" w:hAnsiTheme="minorHAnsi" w:cstheme="minorHAnsi"/>
                <w:color w:val="00B050"/>
              </w:rPr>
            </w:pPr>
          </w:p>
          <w:p w14:paraId="3728F880" w14:textId="77777777" w:rsidR="008F03CA" w:rsidRPr="009828D0" w:rsidRDefault="008F03CA" w:rsidP="007B78E2">
            <w:pPr>
              <w:pStyle w:val="Listenabsatz"/>
              <w:rPr>
                <w:rFonts w:asciiTheme="minorHAnsi" w:hAnsiTheme="minorHAnsi" w:cstheme="minorHAnsi"/>
                <w:color w:val="00B050"/>
              </w:rPr>
            </w:pPr>
          </w:p>
        </w:tc>
        <w:tc>
          <w:tcPr>
            <w:tcW w:w="6945" w:type="dxa"/>
          </w:tcPr>
          <w:p w14:paraId="39D219E5" w14:textId="77777777" w:rsidR="008B455E" w:rsidRPr="009828D0" w:rsidRDefault="008B455E" w:rsidP="007B78E2">
            <w:pPr>
              <w:rPr>
                <w:rFonts w:asciiTheme="minorHAnsi" w:hAnsiTheme="minorHAnsi" w:cstheme="minorHAnsi"/>
                <w:color w:val="00B050"/>
              </w:rPr>
            </w:pPr>
          </w:p>
          <w:tbl>
            <w:tblPr>
              <w:tblStyle w:val="Tabellenraster"/>
              <w:tblW w:w="0" w:type="auto"/>
              <w:tblLayout w:type="fixed"/>
              <w:tblLook w:val="04A0" w:firstRow="1" w:lastRow="0" w:firstColumn="1" w:lastColumn="0" w:noHBand="0" w:noVBand="1"/>
            </w:tblPr>
            <w:tblGrid>
              <w:gridCol w:w="2268"/>
              <w:gridCol w:w="1276"/>
              <w:gridCol w:w="2268"/>
            </w:tblGrid>
            <w:tr w:rsidR="008F03CA" w:rsidRPr="00C152F5" w14:paraId="043B5CFF" w14:textId="77777777" w:rsidTr="00277A98">
              <w:tc>
                <w:tcPr>
                  <w:tcW w:w="2268" w:type="dxa"/>
                  <w:shd w:val="clear" w:color="auto" w:fill="BDD6EE" w:themeFill="accent1" w:themeFillTint="66"/>
                </w:tcPr>
                <w:p w14:paraId="4C384666" w14:textId="77777777" w:rsidR="008F03CA" w:rsidRPr="00C152F5" w:rsidRDefault="008F03CA" w:rsidP="008F03CA">
                  <w:pPr>
                    <w:rPr>
                      <w:rFonts w:asciiTheme="minorHAnsi" w:hAnsiTheme="minorHAnsi" w:cstheme="minorHAnsi"/>
                    </w:rPr>
                  </w:pPr>
                  <w:r w:rsidRPr="00C152F5">
                    <w:rPr>
                      <w:rFonts w:asciiTheme="minorHAnsi" w:hAnsiTheme="minorHAnsi" w:cstheme="minorHAnsi"/>
                    </w:rPr>
                    <w:t>Titel</w:t>
                  </w:r>
                </w:p>
              </w:tc>
              <w:tc>
                <w:tcPr>
                  <w:tcW w:w="1276" w:type="dxa"/>
                  <w:shd w:val="clear" w:color="auto" w:fill="BDD6EE" w:themeFill="accent1" w:themeFillTint="66"/>
                </w:tcPr>
                <w:p w14:paraId="25F19996" w14:textId="77777777" w:rsidR="008F03CA" w:rsidRPr="00C152F5" w:rsidRDefault="008F03CA" w:rsidP="008F03CA">
                  <w:pPr>
                    <w:rPr>
                      <w:rFonts w:asciiTheme="minorHAnsi" w:hAnsiTheme="minorHAnsi" w:cstheme="minorHAnsi"/>
                    </w:rPr>
                  </w:pPr>
                  <w:r w:rsidRPr="00C152F5">
                    <w:rPr>
                      <w:rFonts w:asciiTheme="minorHAnsi" w:hAnsiTheme="minorHAnsi" w:cstheme="minorHAnsi"/>
                    </w:rPr>
                    <w:t>Phase</w:t>
                  </w:r>
                </w:p>
              </w:tc>
              <w:tc>
                <w:tcPr>
                  <w:tcW w:w="2268" w:type="dxa"/>
                  <w:shd w:val="clear" w:color="auto" w:fill="BDD6EE" w:themeFill="accent1" w:themeFillTint="66"/>
                </w:tcPr>
                <w:p w14:paraId="409DE3DD" w14:textId="77777777" w:rsidR="008F03CA" w:rsidRPr="00C152F5" w:rsidRDefault="008F03CA" w:rsidP="008F03CA">
                  <w:pPr>
                    <w:rPr>
                      <w:rFonts w:asciiTheme="minorHAnsi" w:hAnsiTheme="minorHAnsi" w:cstheme="minorHAnsi"/>
                    </w:rPr>
                  </w:pPr>
                  <w:r w:rsidRPr="00C152F5">
                    <w:rPr>
                      <w:rFonts w:asciiTheme="minorHAnsi" w:hAnsiTheme="minorHAnsi" w:cstheme="minorHAnsi"/>
                    </w:rPr>
                    <w:t>Zeitraum der Mitwirkung</w:t>
                  </w:r>
                </w:p>
              </w:tc>
            </w:tr>
            <w:tr w:rsidR="008F03CA" w:rsidRPr="00C152F5" w14:paraId="7FE3AF61" w14:textId="77777777" w:rsidTr="00277A98">
              <w:tc>
                <w:tcPr>
                  <w:tcW w:w="2268" w:type="dxa"/>
                </w:tcPr>
                <w:p w14:paraId="746B4F97" w14:textId="77777777" w:rsidR="008F03CA" w:rsidRPr="00C152F5" w:rsidRDefault="008F03CA" w:rsidP="008F03CA">
                  <w:pPr>
                    <w:rPr>
                      <w:rFonts w:asciiTheme="minorHAnsi" w:hAnsiTheme="minorHAnsi" w:cstheme="minorHAnsi"/>
                      <w:sz w:val="18"/>
                      <w:szCs w:val="18"/>
                      <w:lang w:val="en-GB"/>
                    </w:rPr>
                  </w:pPr>
                  <w:r w:rsidRPr="00C152F5">
                    <w:rPr>
                      <w:rFonts w:asciiTheme="minorHAnsi" w:hAnsiTheme="minorHAnsi" w:cstheme="minorHAnsi"/>
                      <w:sz w:val="18"/>
                      <w:szCs w:val="18"/>
                      <w:lang w:val="en-GB"/>
                    </w:rPr>
                    <w:t xml:space="preserve">PARADIGHM </w:t>
                  </w:r>
                </w:p>
                <w:p w14:paraId="53D95375" w14:textId="77777777" w:rsidR="008F03CA" w:rsidRPr="00C152F5" w:rsidRDefault="00A51F1E" w:rsidP="008F03CA">
                  <w:pPr>
                    <w:rPr>
                      <w:rFonts w:asciiTheme="minorHAnsi" w:hAnsiTheme="minorHAnsi" w:cstheme="minorHAnsi"/>
                      <w:lang w:val="en-GB"/>
                    </w:rPr>
                  </w:pPr>
                  <w:hyperlink r:id="rId22" w:history="1">
                    <w:r w:rsidR="008F03CA" w:rsidRPr="00C152F5">
                      <w:rPr>
                        <w:rStyle w:val="Hyperlink"/>
                        <w:rFonts w:asciiTheme="minorHAnsi" w:eastAsiaTheme="majorEastAsia" w:hAnsiTheme="minorHAnsi" w:cstheme="minorHAnsi"/>
                        <w:color w:val="auto"/>
                        <w:u w:val="none"/>
                        <w:lang w:val="en-GB"/>
                      </w:rPr>
                      <w:t>https://clinicaltrials.gov/</w:t>
                    </w:r>
                  </w:hyperlink>
                </w:p>
                <w:p w14:paraId="5363963B" w14:textId="77777777" w:rsidR="008F03CA" w:rsidRPr="00C152F5" w:rsidRDefault="008F03CA" w:rsidP="008F03CA">
                  <w:pPr>
                    <w:rPr>
                      <w:rFonts w:asciiTheme="minorHAnsi" w:hAnsiTheme="minorHAnsi" w:cstheme="minorHAnsi"/>
                      <w:lang w:val="en-GB"/>
                    </w:rPr>
                  </w:pPr>
                  <w:r w:rsidRPr="00C152F5">
                    <w:rPr>
                      <w:rFonts w:asciiTheme="minorHAnsi" w:hAnsiTheme="minorHAnsi" w:cstheme="minorHAnsi"/>
                      <w:lang w:val="en-GB"/>
                    </w:rPr>
                    <w:t>ct2/show/NCT01922440</w:t>
                  </w:r>
                </w:p>
                <w:p w14:paraId="2E873066" w14:textId="77777777" w:rsidR="008F03CA" w:rsidRPr="00C152F5" w:rsidRDefault="008F03CA" w:rsidP="008F03CA">
                  <w:pPr>
                    <w:rPr>
                      <w:rFonts w:asciiTheme="minorHAnsi" w:hAnsiTheme="minorHAnsi" w:cstheme="minorHAnsi"/>
                      <w:sz w:val="18"/>
                      <w:szCs w:val="18"/>
                      <w:lang w:val="en-GB"/>
                    </w:rPr>
                  </w:pPr>
                </w:p>
              </w:tc>
              <w:tc>
                <w:tcPr>
                  <w:tcW w:w="1276" w:type="dxa"/>
                </w:tcPr>
                <w:p w14:paraId="1358802A" w14:textId="77777777" w:rsidR="008F03CA" w:rsidRPr="00C152F5" w:rsidRDefault="008F03CA" w:rsidP="008F03CA">
                  <w:pPr>
                    <w:rPr>
                      <w:rFonts w:asciiTheme="minorHAnsi" w:hAnsiTheme="minorHAnsi" w:cstheme="minorHAnsi"/>
                      <w:sz w:val="18"/>
                      <w:szCs w:val="18"/>
                    </w:rPr>
                  </w:pPr>
                  <w:r w:rsidRPr="00C152F5">
                    <w:rPr>
                      <w:rFonts w:asciiTheme="minorHAnsi" w:hAnsiTheme="minorHAnsi" w:cstheme="minorHAnsi"/>
                      <w:sz w:val="18"/>
                      <w:szCs w:val="18"/>
                    </w:rPr>
                    <w:t>Observational</w:t>
                  </w:r>
                </w:p>
                <w:p w14:paraId="45398D32" w14:textId="77777777" w:rsidR="008F03CA" w:rsidRPr="00C152F5" w:rsidRDefault="008F03CA" w:rsidP="008F03CA">
                  <w:pPr>
                    <w:rPr>
                      <w:rFonts w:asciiTheme="minorHAnsi" w:hAnsiTheme="minorHAnsi" w:cstheme="minorHAnsi"/>
                      <w:sz w:val="18"/>
                      <w:szCs w:val="18"/>
                    </w:rPr>
                  </w:pPr>
                </w:p>
              </w:tc>
              <w:tc>
                <w:tcPr>
                  <w:tcW w:w="2268" w:type="dxa"/>
                </w:tcPr>
                <w:p w14:paraId="4BEA8B02" w14:textId="77777777" w:rsidR="008F03CA" w:rsidRPr="00C152F5" w:rsidRDefault="008F03CA" w:rsidP="008F03CA">
                  <w:pPr>
                    <w:rPr>
                      <w:rFonts w:asciiTheme="minorHAnsi" w:hAnsiTheme="minorHAnsi" w:cstheme="minorHAnsi"/>
                      <w:sz w:val="18"/>
                      <w:szCs w:val="18"/>
                    </w:rPr>
                  </w:pPr>
                  <w:r w:rsidRPr="00C152F5">
                    <w:rPr>
                      <w:rFonts w:asciiTheme="minorHAnsi" w:hAnsiTheme="minorHAnsi" w:cstheme="minorHAnsi"/>
                      <w:sz w:val="18"/>
                      <w:szCs w:val="18"/>
                    </w:rPr>
                    <w:t>Seit 2018</w:t>
                  </w:r>
                </w:p>
              </w:tc>
            </w:tr>
          </w:tbl>
          <w:p w14:paraId="5CCC0C68" w14:textId="77777777" w:rsidR="008B455E" w:rsidRPr="009828D0" w:rsidRDefault="008B455E" w:rsidP="007B78E2">
            <w:pPr>
              <w:rPr>
                <w:rFonts w:asciiTheme="minorHAnsi" w:hAnsiTheme="minorHAnsi" w:cstheme="minorHAnsi"/>
                <w:color w:val="00B050"/>
              </w:rPr>
            </w:pPr>
          </w:p>
        </w:tc>
      </w:tr>
      <w:tr w:rsidR="008B455E" w:rsidRPr="009828D0" w14:paraId="109A7948" w14:textId="77777777" w:rsidTr="007B78E2">
        <w:tc>
          <w:tcPr>
            <w:tcW w:w="2122" w:type="dxa"/>
          </w:tcPr>
          <w:p w14:paraId="218BA9DE"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Zentrum für seltene Stoffwechselerkrankungen </w:t>
            </w:r>
          </w:p>
          <w:p w14:paraId="0600704F" w14:textId="77777777" w:rsidR="008B455E" w:rsidRPr="009828D0" w:rsidRDefault="008B455E" w:rsidP="007B78E2">
            <w:pPr>
              <w:ind w:left="360"/>
              <w:rPr>
                <w:rFonts w:asciiTheme="minorHAnsi" w:hAnsiTheme="minorHAnsi" w:cstheme="minorHAnsi"/>
                <w:bCs/>
              </w:rPr>
            </w:pPr>
          </w:p>
          <w:p w14:paraId="59E14530" w14:textId="77777777" w:rsidR="008B455E" w:rsidRPr="009828D0" w:rsidRDefault="008B455E" w:rsidP="007B78E2">
            <w:pPr>
              <w:rPr>
                <w:rFonts w:asciiTheme="minorHAnsi" w:hAnsiTheme="minorHAnsi" w:cstheme="minorHAnsi"/>
                <w:color w:val="00B050"/>
              </w:rPr>
            </w:pPr>
          </w:p>
        </w:tc>
        <w:tc>
          <w:tcPr>
            <w:tcW w:w="6945" w:type="dxa"/>
          </w:tcPr>
          <w:p w14:paraId="32282F02" w14:textId="77777777" w:rsidR="008B455E" w:rsidRPr="009828D0" w:rsidRDefault="008B455E" w:rsidP="007B78E2">
            <w:pPr>
              <w:rPr>
                <w:rFonts w:asciiTheme="minorHAnsi" w:hAnsiTheme="minorHAnsi" w:cstheme="minorHAnsi"/>
                <w:color w:val="00B050"/>
              </w:rPr>
            </w:pPr>
          </w:p>
          <w:p w14:paraId="4AA04122" w14:textId="77777777" w:rsidR="008B455E" w:rsidRPr="009828D0" w:rsidRDefault="008B455E" w:rsidP="007B78E2">
            <w:pPr>
              <w:rPr>
                <w:rFonts w:asciiTheme="minorHAnsi" w:hAnsiTheme="minorHAnsi" w:cstheme="minorHAnsi"/>
                <w:color w:val="00B050"/>
                <w:lang w:val="en-GB"/>
              </w:rPr>
            </w:pPr>
          </w:p>
          <w:p w14:paraId="00EF944A" w14:textId="77777777" w:rsidR="008B455E" w:rsidRPr="009828D0" w:rsidRDefault="008B455E" w:rsidP="007B78E2">
            <w:pPr>
              <w:rPr>
                <w:rFonts w:asciiTheme="minorHAnsi" w:hAnsiTheme="minorHAnsi" w:cstheme="minorHAnsi"/>
                <w:color w:val="00B050"/>
                <w:lang w:val="en-GB"/>
              </w:rPr>
            </w:pPr>
          </w:p>
          <w:tbl>
            <w:tblPr>
              <w:tblStyle w:val="Tabellenraster"/>
              <w:tblW w:w="0" w:type="auto"/>
              <w:tblLayout w:type="fixed"/>
              <w:tblLook w:val="04A0" w:firstRow="1" w:lastRow="0" w:firstColumn="1" w:lastColumn="0" w:noHBand="0" w:noVBand="1"/>
            </w:tblPr>
            <w:tblGrid>
              <w:gridCol w:w="2863"/>
              <w:gridCol w:w="1134"/>
              <w:gridCol w:w="2694"/>
            </w:tblGrid>
            <w:tr w:rsidR="008B455E" w:rsidRPr="009828D0" w14:paraId="219746F3" w14:textId="77777777" w:rsidTr="007B78E2">
              <w:tc>
                <w:tcPr>
                  <w:tcW w:w="2863" w:type="dxa"/>
                  <w:shd w:val="clear" w:color="auto" w:fill="BDD6EE" w:themeFill="accent1" w:themeFillTint="66"/>
                </w:tcPr>
                <w:p w14:paraId="021893AF"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Titel</w:t>
                  </w:r>
                </w:p>
              </w:tc>
              <w:tc>
                <w:tcPr>
                  <w:tcW w:w="1134" w:type="dxa"/>
                  <w:shd w:val="clear" w:color="auto" w:fill="BDD6EE" w:themeFill="accent1" w:themeFillTint="66"/>
                </w:tcPr>
                <w:p w14:paraId="03E647EB"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Phase</w:t>
                  </w:r>
                </w:p>
              </w:tc>
              <w:tc>
                <w:tcPr>
                  <w:tcW w:w="2694" w:type="dxa"/>
                  <w:shd w:val="clear" w:color="auto" w:fill="BDD6EE" w:themeFill="accent1" w:themeFillTint="66"/>
                </w:tcPr>
                <w:p w14:paraId="3461A8D8"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Zeitraum der Mitwirkung</w:t>
                  </w:r>
                </w:p>
              </w:tc>
            </w:tr>
            <w:tr w:rsidR="008B455E" w:rsidRPr="009828D0" w14:paraId="5C149D3F" w14:textId="77777777" w:rsidTr="007B78E2">
              <w:tc>
                <w:tcPr>
                  <w:tcW w:w="2863" w:type="dxa"/>
                </w:tcPr>
                <w:p w14:paraId="4389A8E6"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E-IMD, European registry and network for Intoxication-type Metabolic Diseases (https://www.e-imd.org/)</w:t>
                  </w:r>
                </w:p>
              </w:tc>
              <w:tc>
                <w:tcPr>
                  <w:tcW w:w="1134" w:type="dxa"/>
                </w:tcPr>
                <w:p w14:paraId="13216A7B"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Register</w:t>
                  </w:r>
                </w:p>
              </w:tc>
              <w:tc>
                <w:tcPr>
                  <w:tcW w:w="2694" w:type="dxa"/>
                </w:tcPr>
                <w:p w14:paraId="03FEABE2"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seit 2018</w:t>
                  </w:r>
                </w:p>
              </w:tc>
            </w:tr>
            <w:tr w:rsidR="008B455E" w:rsidRPr="009828D0" w14:paraId="2EAAF654" w14:textId="77777777" w:rsidTr="007B78E2">
              <w:tc>
                <w:tcPr>
                  <w:tcW w:w="2863" w:type="dxa"/>
                </w:tcPr>
                <w:p w14:paraId="1DE150CE"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iNTD, International working group on Neurotransmitter-</w:t>
                  </w:r>
                  <w:r w:rsidRPr="009828D0">
                    <w:rPr>
                      <w:rFonts w:asciiTheme="minorHAnsi" w:hAnsiTheme="minorHAnsi" w:cstheme="minorHAnsi"/>
                      <w:lang w:val="en-GB"/>
                    </w:rPr>
                    <w:lastRenderedPageBreak/>
                    <w:t>related Disorders (https://intd-registry.org)</w:t>
                  </w:r>
                </w:p>
              </w:tc>
              <w:tc>
                <w:tcPr>
                  <w:tcW w:w="1134" w:type="dxa"/>
                </w:tcPr>
                <w:p w14:paraId="67E5BD49"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lastRenderedPageBreak/>
                    <w:t>Register</w:t>
                  </w:r>
                </w:p>
              </w:tc>
              <w:tc>
                <w:tcPr>
                  <w:tcW w:w="2694" w:type="dxa"/>
                </w:tcPr>
                <w:p w14:paraId="739B7A2D"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seit 2018</w:t>
                  </w:r>
                </w:p>
              </w:tc>
            </w:tr>
          </w:tbl>
          <w:p w14:paraId="6FB8B03B" w14:textId="77777777" w:rsidR="008B455E" w:rsidRPr="009828D0" w:rsidRDefault="008B455E" w:rsidP="007B78E2">
            <w:pPr>
              <w:rPr>
                <w:rFonts w:asciiTheme="minorHAnsi" w:hAnsiTheme="minorHAnsi" w:cstheme="minorHAnsi"/>
                <w:color w:val="00B050"/>
                <w:lang w:val="en-GB"/>
              </w:rPr>
            </w:pPr>
          </w:p>
          <w:p w14:paraId="1B4DBEB9" w14:textId="77777777" w:rsidR="008B455E" w:rsidRPr="009828D0" w:rsidRDefault="008B455E" w:rsidP="007B78E2">
            <w:pPr>
              <w:rPr>
                <w:rFonts w:asciiTheme="minorHAnsi" w:hAnsiTheme="minorHAnsi" w:cstheme="minorHAnsi"/>
                <w:color w:val="00B050"/>
                <w:lang w:val="en-GB"/>
              </w:rPr>
            </w:pPr>
          </w:p>
        </w:tc>
      </w:tr>
      <w:tr w:rsidR="008B455E" w:rsidRPr="009828D0" w14:paraId="288B4B60" w14:textId="77777777" w:rsidTr="007B78E2">
        <w:tc>
          <w:tcPr>
            <w:tcW w:w="2122" w:type="dxa"/>
          </w:tcPr>
          <w:p w14:paraId="112B69DE"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lastRenderedPageBreak/>
              <w:t xml:space="preserve">Zentrum für seltene Tumorerkrankungen </w:t>
            </w:r>
          </w:p>
          <w:p w14:paraId="498931A7" w14:textId="77777777" w:rsidR="008B455E" w:rsidRPr="009828D0" w:rsidRDefault="008B455E" w:rsidP="007B78E2">
            <w:pPr>
              <w:ind w:left="360"/>
              <w:rPr>
                <w:rFonts w:asciiTheme="minorHAnsi" w:hAnsiTheme="minorHAnsi" w:cstheme="minorHAnsi"/>
                <w:bCs/>
              </w:rPr>
            </w:pPr>
          </w:p>
          <w:p w14:paraId="2F42C2DD" w14:textId="77777777" w:rsidR="008B455E" w:rsidRPr="009828D0" w:rsidRDefault="008B455E" w:rsidP="007B78E2">
            <w:pPr>
              <w:rPr>
                <w:rFonts w:asciiTheme="minorHAnsi" w:hAnsiTheme="minorHAnsi" w:cstheme="minorHAnsi"/>
                <w:color w:val="00B050"/>
              </w:rPr>
            </w:pPr>
          </w:p>
        </w:tc>
        <w:tc>
          <w:tcPr>
            <w:tcW w:w="6945" w:type="dxa"/>
          </w:tcPr>
          <w:p w14:paraId="2F3A610B" w14:textId="77777777" w:rsidR="008B455E" w:rsidRPr="009828D0" w:rsidRDefault="008B455E" w:rsidP="007B78E2">
            <w:pPr>
              <w:spacing w:line="280" w:lineRule="auto"/>
              <w:jc w:val="both"/>
              <w:rPr>
                <w:rFonts w:asciiTheme="minorHAnsi" w:hAnsiTheme="minorHAnsi" w:cstheme="minorHAnsi"/>
              </w:rPr>
            </w:pPr>
            <w:r w:rsidRPr="009828D0">
              <w:rPr>
                <w:rFonts w:asciiTheme="minorHAnsi" w:hAnsiTheme="minorHAnsi" w:cstheme="minorHAnsi"/>
              </w:rPr>
              <w:t xml:space="preserve">Im Rahmen der Etablierung des CCC-N wurde mit der Medizinischen Hochschule Hannover eine gemeinsame digitale Studienplattform etabliert: </w:t>
            </w:r>
            <w:hyperlink r:id="rId23" w:history="1">
              <w:r w:rsidRPr="009828D0">
                <w:rPr>
                  <w:rFonts w:asciiTheme="minorHAnsi" w:hAnsiTheme="minorHAnsi" w:cstheme="minorHAnsi"/>
                </w:rPr>
                <w:t>https://ccc-studien.mh-hannover.de/liste</w:t>
              </w:r>
            </w:hyperlink>
            <w:r w:rsidRPr="009828D0">
              <w:rPr>
                <w:rFonts w:asciiTheme="minorHAnsi" w:hAnsiTheme="minorHAnsi" w:cstheme="minorHAnsi"/>
              </w:rPr>
              <w:t>.</w:t>
            </w:r>
          </w:p>
          <w:p w14:paraId="6DA9A4C8" w14:textId="77777777" w:rsidR="008B455E" w:rsidRPr="009828D0" w:rsidRDefault="008B455E" w:rsidP="007B78E2">
            <w:pPr>
              <w:spacing w:line="280" w:lineRule="auto"/>
              <w:ind w:left="720"/>
              <w:rPr>
                <w:rFonts w:asciiTheme="minorHAnsi" w:hAnsiTheme="minorHAnsi" w:cstheme="minorHAnsi"/>
              </w:rPr>
            </w:pPr>
          </w:p>
          <w:p w14:paraId="202378EE" w14:textId="77777777" w:rsidR="008B455E" w:rsidRPr="009828D0" w:rsidRDefault="008B455E" w:rsidP="008B455E">
            <w:pPr>
              <w:pStyle w:val="Listenabsatz"/>
              <w:numPr>
                <w:ilvl w:val="0"/>
                <w:numId w:val="55"/>
              </w:numPr>
              <w:rPr>
                <w:rFonts w:asciiTheme="minorHAnsi" w:eastAsia="Times New Roman" w:hAnsiTheme="minorHAnsi" w:cstheme="minorHAnsi"/>
              </w:rPr>
            </w:pPr>
            <w:r w:rsidRPr="009828D0">
              <w:rPr>
                <w:rFonts w:asciiTheme="minorHAnsi" w:eastAsia="Times New Roman" w:hAnsiTheme="minorHAnsi" w:cstheme="minorHAnsi"/>
              </w:rPr>
              <w:t xml:space="preserve">Anzahl durchgeführte onkologischen </w:t>
            </w:r>
            <w:r w:rsidRPr="009828D0">
              <w:rPr>
                <w:rFonts w:asciiTheme="minorHAnsi" w:hAnsiTheme="minorHAnsi" w:cstheme="minorHAnsi"/>
              </w:rPr>
              <w:t xml:space="preserve">Studien: </w:t>
            </w:r>
            <w:r w:rsidRPr="009828D0">
              <w:rPr>
                <w:rFonts w:asciiTheme="minorHAnsi" w:eastAsia="Times New Roman" w:hAnsiTheme="minorHAnsi" w:cstheme="minorHAnsi"/>
              </w:rPr>
              <w:t>166</w:t>
            </w:r>
          </w:p>
          <w:p w14:paraId="0BE30813" w14:textId="77777777" w:rsidR="008B455E" w:rsidRPr="009828D0" w:rsidRDefault="008B455E" w:rsidP="008B455E">
            <w:pPr>
              <w:pStyle w:val="Listenabsatz"/>
              <w:numPr>
                <w:ilvl w:val="0"/>
                <w:numId w:val="55"/>
              </w:numPr>
              <w:rPr>
                <w:rFonts w:asciiTheme="minorHAnsi" w:eastAsia="Times New Roman" w:hAnsiTheme="minorHAnsi" w:cstheme="minorHAnsi"/>
              </w:rPr>
            </w:pPr>
            <w:r w:rsidRPr="009828D0">
              <w:rPr>
                <w:rFonts w:asciiTheme="minorHAnsi" w:eastAsia="Times New Roman" w:hAnsiTheme="minorHAnsi" w:cstheme="minorHAnsi"/>
              </w:rPr>
              <w:t>Anzahl eingeschlossenen (Krebs-)Patient*inn</w:t>
            </w:r>
            <w:r w:rsidRPr="009828D0">
              <w:rPr>
                <w:rFonts w:asciiTheme="minorHAnsi" w:hAnsiTheme="minorHAnsi" w:cstheme="minorHAnsi"/>
              </w:rPr>
              <w:t xml:space="preserve">en: </w:t>
            </w:r>
            <w:r w:rsidRPr="009828D0">
              <w:rPr>
                <w:rFonts w:asciiTheme="minorHAnsi" w:eastAsia="Times New Roman" w:hAnsiTheme="minorHAnsi" w:cstheme="minorHAnsi"/>
              </w:rPr>
              <w:t>3261</w:t>
            </w:r>
          </w:p>
          <w:p w14:paraId="1FB96A91" w14:textId="77777777" w:rsidR="008B455E" w:rsidRPr="009828D0" w:rsidRDefault="008B455E" w:rsidP="008B455E">
            <w:pPr>
              <w:pStyle w:val="Listenabsatz"/>
              <w:numPr>
                <w:ilvl w:val="0"/>
                <w:numId w:val="55"/>
              </w:numPr>
              <w:rPr>
                <w:rFonts w:asciiTheme="minorHAnsi" w:eastAsia="Times New Roman" w:hAnsiTheme="minorHAnsi" w:cstheme="minorHAnsi"/>
              </w:rPr>
            </w:pPr>
            <w:r w:rsidRPr="009828D0">
              <w:rPr>
                <w:rFonts w:asciiTheme="minorHAnsi" w:eastAsia="Times New Roman" w:hAnsiTheme="minorHAnsi" w:cstheme="minorHAnsi"/>
              </w:rPr>
              <w:t>Anzahl onkologischen St</w:t>
            </w:r>
            <w:r w:rsidRPr="009828D0">
              <w:rPr>
                <w:rFonts w:asciiTheme="minorHAnsi" w:hAnsiTheme="minorHAnsi" w:cstheme="minorHAnsi"/>
              </w:rPr>
              <w:t xml:space="preserve">udien Evidenzstufe Ib / IIa: </w:t>
            </w:r>
            <w:r w:rsidRPr="009828D0">
              <w:rPr>
                <w:rFonts w:asciiTheme="minorHAnsi" w:eastAsia="Times New Roman" w:hAnsiTheme="minorHAnsi" w:cstheme="minorHAnsi"/>
              </w:rPr>
              <w:t>68</w:t>
            </w:r>
          </w:p>
          <w:p w14:paraId="2739EFDB" w14:textId="77777777" w:rsidR="008B455E" w:rsidRPr="009828D0" w:rsidRDefault="008B455E" w:rsidP="008B455E">
            <w:pPr>
              <w:pStyle w:val="Listenabsatz"/>
              <w:numPr>
                <w:ilvl w:val="0"/>
                <w:numId w:val="55"/>
              </w:numPr>
              <w:rPr>
                <w:rFonts w:asciiTheme="minorHAnsi" w:eastAsia="Times New Roman" w:hAnsiTheme="minorHAnsi" w:cstheme="minorHAnsi"/>
              </w:rPr>
            </w:pPr>
            <w:r w:rsidRPr="009828D0">
              <w:rPr>
                <w:rFonts w:asciiTheme="minorHAnsi" w:eastAsia="Times New Roman" w:hAnsiTheme="minorHAnsi" w:cstheme="minorHAnsi"/>
              </w:rPr>
              <w:t>Anzahl eingeschlossene (Krebs-)Patient*innen Evidenzklasse I / II: 132</w:t>
            </w:r>
          </w:p>
          <w:p w14:paraId="74B35A5B" w14:textId="77777777" w:rsidR="008B455E" w:rsidRPr="009828D0" w:rsidRDefault="008B455E" w:rsidP="008B455E">
            <w:pPr>
              <w:pStyle w:val="Listenabsatz"/>
              <w:numPr>
                <w:ilvl w:val="0"/>
                <w:numId w:val="55"/>
              </w:numPr>
              <w:rPr>
                <w:rFonts w:asciiTheme="minorHAnsi" w:eastAsia="Times New Roman" w:hAnsiTheme="minorHAnsi" w:cstheme="minorHAnsi"/>
              </w:rPr>
            </w:pPr>
            <w:r w:rsidRPr="009828D0">
              <w:rPr>
                <w:rFonts w:asciiTheme="minorHAnsi" w:eastAsia="Times New Roman" w:hAnsiTheme="minorHAnsi" w:cstheme="minorHAnsi"/>
              </w:rPr>
              <w:t xml:space="preserve">Anzahl onkologischen </w:t>
            </w:r>
            <w:r w:rsidRPr="009828D0">
              <w:rPr>
                <w:rFonts w:asciiTheme="minorHAnsi" w:hAnsiTheme="minorHAnsi" w:cstheme="minorHAnsi"/>
              </w:rPr>
              <w:t xml:space="preserve">Studien Phase Ib / IIa: </w:t>
            </w:r>
            <w:r w:rsidRPr="009828D0">
              <w:rPr>
                <w:rFonts w:asciiTheme="minorHAnsi" w:eastAsia="Times New Roman" w:hAnsiTheme="minorHAnsi" w:cstheme="minorHAnsi"/>
              </w:rPr>
              <w:t>26</w:t>
            </w:r>
          </w:p>
          <w:p w14:paraId="1F9E3EEF" w14:textId="77777777" w:rsidR="008B455E" w:rsidRPr="009828D0" w:rsidRDefault="008B455E" w:rsidP="008B455E">
            <w:pPr>
              <w:pStyle w:val="Listenabsatz"/>
              <w:numPr>
                <w:ilvl w:val="0"/>
                <w:numId w:val="55"/>
              </w:numPr>
              <w:rPr>
                <w:rFonts w:asciiTheme="minorHAnsi" w:eastAsia="Times New Roman" w:hAnsiTheme="minorHAnsi" w:cstheme="minorHAnsi"/>
              </w:rPr>
            </w:pPr>
            <w:r w:rsidRPr="009828D0">
              <w:rPr>
                <w:rFonts w:asciiTheme="minorHAnsi" w:eastAsia="Times New Roman" w:hAnsiTheme="minorHAnsi" w:cstheme="minorHAnsi"/>
              </w:rPr>
              <w:t>Anzahl eingeschlossene (Krebs-)Patient*inn</w:t>
            </w:r>
            <w:r w:rsidRPr="009828D0">
              <w:rPr>
                <w:rFonts w:asciiTheme="minorHAnsi" w:hAnsiTheme="minorHAnsi" w:cstheme="minorHAnsi"/>
              </w:rPr>
              <w:t xml:space="preserve">en Phase Ib / IIa: </w:t>
            </w:r>
            <w:r w:rsidRPr="009828D0">
              <w:rPr>
                <w:rFonts w:asciiTheme="minorHAnsi" w:eastAsia="Times New Roman" w:hAnsiTheme="minorHAnsi" w:cstheme="minorHAnsi"/>
              </w:rPr>
              <w:t>29</w:t>
            </w:r>
          </w:p>
          <w:p w14:paraId="14E123A1"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ab/>
            </w:r>
            <w:r w:rsidRPr="009828D0">
              <w:rPr>
                <w:rFonts w:asciiTheme="minorHAnsi" w:hAnsiTheme="minorHAnsi" w:cstheme="minorHAnsi"/>
              </w:rPr>
              <w:tab/>
            </w:r>
            <w:r w:rsidRPr="009828D0">
              <w:rPr>
                <w:rFonts w:asciiTheme="minorHAnsi" w:hAnsiTheme="minorHAnsi" w:cstheme="minorHAnsi"/>
              </w:rPr>
              <w:tab/>
            </w:r>
            <w:r w:rsidRPr="009828D0">
              <w:rPr>
                <w:rFonts w:asciiTheme="minorHAnsi" w:hAnsiTheme="minorHAnsi" w:cstheme="minorHAnsi"/>
              </w:rPr>
              <w:tab/>
            </w:r>
          </w:p>
          <w:p w14:paraId="1C2091EF" w14:textId="77777777" w:rsidR="008B455E" w:rsidRPr="009828D0" w:rsidRDefault="008B455E" w:rsidP="007B78E2">
            <w:pPr>
              <w:rPr>
                <w:rFonts w:asciiTheme="minorHAnsi" w:hAnsiTheme="minorHAnsi" w:cstheme="minorHAnsi"/>
                <w:color w:val="00B050"/>
              </w:rPr>
            </w:pPr>
          </w:p>
        </w:tc>
      </w:tr>
      <w:tr w:rsidR="008B455E" w:rsidRPr="009828D0" w14:paraId="24A57CC6" w14:textId="77777777" w:rsidTr="007B78E2">
        <w:tc>
          <w:tcPr>
            <w:tcW w:w="2122" w:type="dxa"/>
          </w:tcPr>
          <w:p w14:paraId="02D77BA5" w14:textId="77777777" w:rsidR="008B455E" w:rsidRPr="009828D0" w:rsidRDefault="008B455E" w:rsidP="007B78E2">
            <w:pPr>
              <w:rPr>
                <w:rFonts w:asciiTheme="minorHAnsi" w:hAnsiTheme="minorHAnsi" w:cstheme="minorHAnsi"/>
                <w:bCs/>
              </w:rPr>
            </w:pPr>
            <w:r w:rsidRPr="009828D0">
              <w:rPr>
                <w:rFonts w:asciiTheme="minorHAnsi" w:hAnsiTheme="minorHAnsi" w:cstheme="minorHAnsi"/>
                <w:bCs/>
              </w:rPr>
              <w:t xml:space="preserve">Zentrum für ungeklärte angeborene Syndrome und klinische Genommedizin </w:t>
            </w:r>
          </w:p>
          <w:p w14:paraId="1FAF0D49" w14:textId="77777777" w:rsidR="008B455E" w:rsidRPr="009828D0" w:rsidRDefault="008B455E" w:rsidP="007B78E2">
            <w:pPr>
              <w:ind w:left="360"/>
              <w:rPr>
                <w:rFonts w:asciiTheme="minorHAnsi" w:hAnsiTheme="minorHAnsi" w:cstheme="minorHAnsi"/>
                <w:bCs/>
              </w:rPr>
            </w:pPr>
          </w:p>
          <w:p w14:paraId="199D60AC" w14:textId="77777777" w:rsidR="008B455E" w:rsidRPr="009828D0" w:rsidRDefault="008B455E" w:rsidP="007B78E2">
            <w:pPr>
              <w:rPr>
                <w:rFonts w:asciiTheme="minorHAnsi" w:hAnsiTheme="minorHAnsi" w:cstheme="minorHAnsi"/>
                <w:color w:val="00B050"/>
              </w:rPr>
            </w:pPr>
          </w:p>
        </w:tc>
        <w:tc>
          <w:tcPr>
            <w:tcW w:w="6945" w:type="dxa"/>
          </w:tcPr>
          <w:p w14:paraId="459264F9" w14:textId="77777777" w:rsidR="008B455E" w:rsidRPr="009828D0" w:rsidRDefault="008B455E" w:rsidP="007B78E2">
            <w:pPr>
              <w:rPr>
                <w:rFonts w:asciiTheme="minorHAnsi" w:hAnsiTheme="minorHAnsi" w:cstheme="minorHAnsi"/>
                <w:color w:val="00B050"/>
              </w:rPr>
            </w:pPr>
          </w:p>
          <w:tbl>
            <w:tblPr>
              <w:tblStyle w:val="Tabellenraster"/>
              <w:tblW w:w="0" w:type="auto"/>
              <w:tblLayout w:type="fixed"/>
              <w:tblLook w:val="04A0" w:firstRow="1" w:lastRow="0" w:firstColumn="1" w:lastColumn="0" w:noHBand="0" w:noVBand="1"/>
            </w:tblPr>
            <w:tblGrid>
              <w:gridCol w:w="3005"/>
              <w:gridCol w:w="1134"/>
              <w:gridCol w:w="2410"/>
            </w:tblGrid>
            <w:tr w:rsidR="008B455E" w:rsidRPr="009828D0" w14:paraId="671D65C6" w14:textId="77777777" w:rsidTr="007B78E2">
              <w:tc>
                <w:tcPr>
                  <w:tcW w:w="3005" w:type="dxa"/>
                  <w:shd w:val="clear" w:color="auto" w:fill="BDD6EE" w:themeFill="accent1" w:themeFillTint="66"/>
                </w:tcPr>
                <w:p w14:paraId="1C389108"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Titel</w:t>
                  </w:r>
                </w:p>
              </w:tc>
              <w:tc>
                <w:tcPr>
                  <w:tcW w:w="1134" w:type="dxa"/>
                  <w:shd w:val="clear" w:color="auto" w:fill="BDD6EE" w:themeFill="accent1" w:themeFillTint="66"/>
                </w:tcPr>
                <w:p w14:paraId="41209AF3"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Phase</w:t>
                  </w:r>
                </w:p>
              </w:tc>
              <w:tc>
                <w:tcPr>
                  <w:tcW w:w="2410" w:type="dxa"/>
                  <w:shd w:val="clear" w:color="auto" w:fill="BDD6EE" w:themeFill="accent1" w:themeFillTint="66"/>
                </w:tcPr>
                <w:p w14:paraId="1AE53B37"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Zeitraum der Mitwirkung</w:t>
                  </w:r>
                </w:p>
              </w:tc>
            </w:tr>
            <w:tr w:rsidR="008B455E" w:rsidRPr="009828D0" w14:paraId="38DADC6B" w14:textId="77777777" w:rsidTr="007B78E2">
              <w:tc>
                <w:tcPr>
                  <w:tcW w:w="3005" w:type="dxa"/>
                </w:tcPr>
                <w:p w14:paraId="6DD650FE"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FOR 2800/2 Chromosome Instability: Cross-talk of DNA replication stress and mitotic dysfunction: SP-Z: NGS-based approaches for systematic analysis of genomic and chromosome instability (DFG 395736209)</w:t>
                  </w:r>
                </w:p>
              </w:tc>
              <w:tc>
                <w:tcPr>
                  <w:tcW w:w="1134" w:type="dxa"/>
                </w:tcPr>
                <w:p w14:paraId="51EE07F9"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w:t>
                  </w:r>
                </w:p>
              </w:tc>
              <w:tc>
                <w:tcPr>
                  <w:tcW w:w="2410" w:type="dxa"/>
                </w:tcPr>
                <w:p w14:paraId="33B4C448"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2022-2025</w:t>
                  </w:r>
                </w:p>
              </w:tc>
            </w:tr>
            <w:tr w:rsidR="008B455E" w:rsidRPr="009828D0" w14:paraId="0657E1A8" w14:textId="77777777" w:rsidTr="007B78E2">
              <w:tc>
                <w:tcPr>
                  <w:tcW w:w="3005" w:type="dxa"/>
                </w:tcPr>
                <w:p w14:paraId="3F46BBAE"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Therapeutic genome editing in genetic heart diseases (DZHK 81Z0300112)</w:t>
                  </w:r>
                </w:p>
              </w:tc>
              <w:tc>
                <w:tcPr>
                  <w:tcW w:w="1134" w:type="dxa"/>
                </w:tcPr>
                <w:p w14:paraId="179ACEA4"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w:t>
                  </w:r>
                </w:p>
              </w:tc>
              <w:tc>
                <w:tcPr>
                  <w:tcW w:w="2410" w:type="dxa"/>
                </w:tcPr>
                <w:p w14:paraId="28F6278C"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2021-2025</w:t>
                  </w:r>
                </w:p>
              </w:tc>
            </w:tr>
            <w:tr w:rsidR="008B455E" w:rsidRPr="009828D0" w14:paraId="6BFBB9DD" w14:textId="77777777" w:rsidTr="007B78E2">
              <w:tc>
                <w:tcPr>
                  <w:tcW w:w="3005" w:type="dxa"/>
                </w:tcPr>
                <w:p w14:paraId="74789B8E"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SFB1002 Modulatory Units in Heart Failure / D02 Novel mechanisms of genome instability in the failing heart (DFG 193793266)</w:t>
                  </w:r>
                </w:p>
              </w:tc>
              <w:tc>
                <w:tcPr>
                  <w:tcW w:w="1134" w:type="dxa"/>
                </w:tcPr>
                <w:p w14:paraId="51F49943"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w:t>
                  </w:r>
                </w:p>
              </w:tc>
              <w:tc>
                <w:tcPr>
                  <w:tcW w:w="2410" w:type="dxa"/>
                </w:tcPr>
                <w:p w14:paraId="2FA870CA"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2020-2024</w:t>
                  </w:r>
                </w:p>
              </w:tc>
            </w:tr>
            <w:tr w:rsidR="008B455E" w:rsidRPr="009828D0" w14:paraId="021F10F7" w14:textId="77777777" w:rsidTr="007B78E2">
              <w:tc>
                <w:tcPr>
                  <w:tcW w:w="3005" w:type="dxa"/>
                </w:tcPr>
                <w:p w14:paraId="3316543D"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Excellence Cluster: Multiscale Bioimaging: from Molecular Machines to Networks of Excitable Cells, MBExC 2067/1 (DFG EXC 2067/1- 390729940)</w:t>
                  </w:r>
                </w:p>
              </w:tc>
              <w:tc>
                <w:tcPr>
                  <w:tcW w:w="1134" w:type="dxa"/>
                </w:tcPr>
                <w:p w14:paraId="7AAA72DC"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w:t>
                  </w:r>
                </w:p>
              </w:tc>
              <w:tc>
                <w:tcPr>
                  <w:tcW w:w="2410" w:type="dxa"/>
                </w:tcPr>
                <w:p w14:paraId="780565CB" w14:textId="77777777" w:rsidR="008B455E" w:rsidRPr="009828D0" w:rsidRDefault="008B455E" w:rsidP="007B78E2">
                  <w:pPr>
                    <w:rPr>
                      <w:rFonts w:asciiTheme="minorHAnsi" w:hAnsiTheme="minorHAnsi" w:cstheme="minorHAnsi"/>
                      <w:lang w:val="en-US"/>
                    </w:rPr>
                  </w:pPr>
                  <w:r w:rsidRPr="009828D0">
                    <w:rPr>
                      <w:rFonts w:asciiTheme="minorHAnsi" w:hAnsiTheme="minorHAnsi" w:cstheme="minorHAnsi"/>
                      <w:lang w:val="en-US"/>
                    </w:rPr>
                    <w:t>2019-2025</w:t>
                  </w:r>
                </w:p>
              </w:tc>
            </w:tr>
            <w:tr w:rsidR="008B455E" w:rsidRPr="009828D0" w14:paraId="227BC36B" w14:textId="77777777" w:rsidTr="007B78E2">
              <w:tc>
                <w:tcPr>
                  <w:tcW w:w="3005" w:type="dxa"/>
                </w:tcPr>
                <w:p w14:paraId="7CDA7CB6"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FOR 2800 Chromosome Instability: Cross-talk of DNA replication stress and mitotic dysfunction: SP Z NGS-based approaches for systematic analysis of genomic and chromosome instability (DFG 395736209)</w:t>
                  </w:r>
                </w:p>
              </w:tc>
              <w:tc>
                <w:tcPr>
                  <w:tcW w:w="1134" w:type="dxa"/>
                </w:tcPr>
                <w:p w14:paraId="64EF6008"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w:t>
                  </w:r>
                </w:p>
              </w:tc>
              <w:tc>
                <w:tcPr>
                  <w:tcW w:w="2410" w:type="dxa"/>
                </w:tcPr>
                <w:p w14:paraId="4E4404DF"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2019-2022</w:t>
                  </w:r>
                </w:p>
              </w:tc>
            </w:tr>
            <w:tr w:rsidR="008B455E" w:rsidRPr="009828D0" w14:paraId="2D8C9935" w14:textId="77777777" w:rsidTr="007B78E2">
              <w:tc>
                <w:tcPr>
                  <w:tcW w:w="3005" w:type="dxa"/>
                </w:tcPr>
                <w:p w14:paraId="0104A2A3" w14:textId="77777777" w:rsidR="008B455E" w:rsidRPr="009828D0" w:rsidRDefault="008B455E" w:rsidP="007B78E2">
                  <w:pPr>
                    <w:rPr>
                      <w:rFonts w:asciiTheme="minorHAnsi" w:hAnsiTheme="minorHAnsi" w:cstheme="minorHAnsi"/>
                      <w:lang w:val="en-GB"/>
                    </w:rPr>
                  </w:pPr>
                  <w:r w:rsidRPr="009828D0">
                    <w:rPr>
                      <w:rFonts w:asciiTheme="minorHAnsi" w:hAnsiTheme="minorHAnsi" w:cstheme="minorHAnsi"/>
                      <w:lang w:val="en-GB"/>
                    </w:rPr>
                    <w:t>FOR 2800 Chromosome Instability: Cross-talk of DNA replication stress and mitotic dysfunction: SP 5 Impaired chromosome integrity caused by mutations in members of the BTR complex (DFG 395736209)</w:t>
                  </w:r>
                </w:p>
              </w:tc>
              <w:tc>
                <w:tcPr>
                  <w:tcW w:w="1134" w:type="dxa"/>
                </w:tcPr>
                <w:p w14:paraId="29DFF4A0"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w:t>
                  </w:r>
                </w:p>
              </w:tc>
              <w:tc>
                <w:tcPr>
                  <w:tcW w:w="2410" w:type="dxa"/>
                </w:tcPr>
                <w:p w14:paraId="0FB85474" w14:textId="77777777" w:rsidR="008B455E" w:rsidRPr="009828D0" w:rsidRDefault="008B455E" w:rsidP="007B78E2">
                  <w:pPr>
                    <w:rPr>
                      <w:rFonts w:asciiTheme="minorHAnsi" w:hAnsiTheme="minorHAnsi" w:cstheme="minorHAnsi"/>
                    </w:rPr>
                  </w:pPr>
                  <w:r w:rsidRPr="009828D0">
                    <w:rPr>
                      <w:rFonts w:asciiTheme="minorHAnsi" w:hAnsiTheme="minorHAnsi" w:cstheme="minorHAnsi"/>
                    </w:rPr>
                    <w:t>2019-2022</w:t>
                  </w:r>
                </w:p>
              </w:tc>
            </w:tr>
            <w:tr w:rsidR="008B455E" w:rsidRPr="009828D0" w14:paraId="1037AA34" w14:textId="77777777" w:rsidTr="007B78E2">
              <w:tc>
                <w:tcPr>
                  <w:tcW w:w="3005" w:type="dxa"/>
                </w:tcPr>
                <w:p w14:paraId="05DE44C9" w14:textId="77777777" w:rsidR="008B455E" w:rsidRPr="009828D0" w:rsidRDefault="008B455E" w:rsidP="007B78E2">
                  <w:pPr>
                    <w:rPr>
                      <w:rFonts w:cstheme="minorHAnsi"/>
                      <w:lang w:val="en-GB"/>
                    </w:rPr>
                  </w:pPr>
                </w:p>
              </w:tc>
              <w:tc>
                <w:tcPr>
                  <w:tcW w:w="1134" w:type="dxa"/>
                </w:tcPr>
                <w:p w14:paraId="3B018988" w14:textId="77777777" w:rsidR="008B455E" w:rsidRPr="009828D0" w:rsidRDefault="008B455E" w:rsidP="007B78E2">
                  <w:pPr>
                    <w:rPr>
                      <w:rFonts w:cstheme="minorHAnsi"/>
                    </w:rPr>
                  </w:pPr>
                </w:p>
              </w:tc>
              <w:tc>
                <w:tcPr>
                  <w:tcW w:w="2410" w:type="dxa"/>
                </w:tcPr>
                <w:p w14:paraId="4505F292" w14:textId="77777777" w:rsidR="008B455E" w:rsidRPr="009828D0" w:rsidRDefault="008B455E" w:rsidP="007B78E2">
                  <w:pPr>
                    <w:rPr>
                      <w:rFonts w:cstheme="minorHAnsi"/>
                    </w:rPr>
                  </w:pPr>
                </w:p>
              </w:tc>
            </w:tr>
          </w:tbl>
          <w:p w14:paraId="4289343A" w14:textId="77777777" w:rsidR="008B455E" w:rsidRPr="009828D0" w:rsidRDefault="008B455E" w:rsidP="007B78E2">
            <w:pPr>
              <w:rPr>
                <w:rFonts w:asciiTheme="minorHAnsi" w:hAnsiTheme="minorHAnsi" w:cstheme="minorHAnsi"/>
                <w:color w:val="00B050"/>
              </w:rPr>
            </w:pPr>
          </w:p>
        </w:tc>
      </w:tr>
    </w:tbl>
    <w:p w14:paraId="7BB07A63" w14:textId="77777777" w:rsidR="008B455E" w:rsidRDefault="008B455E" w:rsidP="00A31022">
      <w:pPr>
        <w:spacing w:before="240" w:after="240" w:line="288" w:lineRule="auto"/>
        <w:jc w:val="both"/>
        <w:rPr>
          <w:b/>
          <w:color w:val="1F4E79" w:themeColor="accent1" w:themeShade="80"/>
          <w:sz w:val="28"/>
          <w:szCs w:val="24"/>
        </w:rPr>
      </w:pPr>
    </w:p>
    <w:p w14:paraId="3C542C97" w14:textId="77777777" w:rsidR="008B455E" w:rsidRPr="00A31022" w:rsidRDefault="008B455E" w:rsidP="00A31022">
      <w:pPr>
        <w:spacing w:before="240" w:after="240" w:line="288" w:lineRule="auto"/>
        <w:jc w:val="both"/>
        <w:rPr>
          <w:b/>
          <w:color w:val="1F4E79" w:themeColor="accent1" w:themeShade="80"/>
          <w:sz w:val="28"/>
          <w:szCs w:val="24"/>
        </w:rPr>
      </w:pPr>
    </w:p>
    <w:p w14:paraId="043F63D1" w14:textId="77777777" w:rsidR="00A31022" w:rsidRPr="00411D09" w:rsidRDefault="00A31022" w:rsidP="00411D09">
      <w:pPr>
        <w:pStyle w:val="berschrift1"/>
        <w:spacing w:after="240"/>
        <w:rPr>
          <w:rFonts w:asciiTheme="minorHAnsi" w:hAnsiTheme="minorHAnsi" w:cstheme="minorHAnsi"/>
          <w:b/>
          <w:color w:val="1F4E79" w:themeColor="accent1" w:themeShade="80"/>
          <w:sz w:val="28"/>
          <w:szCs w:val="28"/>
        </w:rPr>
      </w:pPr>
      <w:bookmarkStart w:id="49" w:name="_Toc101428172"/>
      <w:bookmarkStart w:id="50" w:name="_Toc101428253"/>
      <w:bookmarkStart w:id="51" w:name="_Toc101428280"/>
      <w:bookmarkStart w:id="52" w:name="_Toc147905499"/>
      <w:bookmarkStart w:id="53" w:name="_Toc147905742"/>
      <w:r w:rsidRPr="00A31022">
        <w:rPr>
          <w:rFonts w:asciiTheme="minorHAnsi" w:hAnsiTheme="minorHAnsi" w:cstheme="minorHAnsi"/>
          <w:b/>
          <w:color w:val="1F4E79" w:themeColor="accent1" w:themeShade="80"/>
          <w:sz w:val="28"/>
          <w:szCs w:val="28"/>
        </w:rPr>
        <w:t>9. Nennung der wissenschaftlichen Publikationen des Zentrums zu seltenen Erkrankungen</w:t>
      </w:r>
      <w:bookmarkEnd w:id="49"/>
      <w:bookmarkEnd w:id="50"/>
      <w:bookmarkEnd w:id="51"/>
      <w:bookmarkEnd w:id="52"/>
      <w:bookmarkEnd w:id="53"/>
    </w:p>
    <w:p w14:paraId="0EE4FCEE" w14:textId="77777777" w:rsidR="00411D09" w:rsidRPr="00B93B11" w:rsidRDefault="00411D09" w:rsidP="00411D09">
      <w:pPr>
        <w:spacing w:after="0" w:line="240" w:lineRule="auto"/>
        <w:rPr>
          <w:rFonts w:cstheme="minorHAnsi"/>
          <w:color w:val="00B050"/>
          <w:sz w:val="20"/>
          <w:szCs w:val="20"/>
        </w:rPr>
      </w:pPr>
    </w:p>
    <w:p w14:paraId="01C7EC30" w14:textId="77777777" w:rsidR="00727C0B" w:rsidRPr="00727C0B" w:rsidRDefault="00411D09" w:rsidP="0081118C">
      <w:pPr>
        <w:spacing w:after="0" w:line="240" w:lineRule="auto"/>
        <w:ind w:left="454" w:hanging="227"/>
        <w:rPr>
          <w:rFonts w:cstheme="minorHAnsi"/>
          <w:b/>
          <w:szCs w:val="20"/>
        </w:rPr>
      </w:pPr>
      <w:r w:rsidRPr="00727C0B">
        <w:rPr>
          <w:rFonts w:cstheme="minorHAnsi"/>
          <w:b/>
          <w:szCs w:val="20"/>
        </w:rPr>
        <w:t>ZSEG/Typ-A-Zentrum</w:t>
      </w:r>
    </w:p>
    <w:p w14:paraId="6DBCA9FA" w14:textId="77777777" w:rsidR="00727C0B" w:rsidRPr="00727C0B" w:rsidRDefault="00727C0B" w:rsidP="0081118C">
      <w:pPr>
        <w:spacing w:after="0" w:line="240" w:lineRule="auto"/>
        <w:ind w:left="454" w:hanging="227"/>
        <w:rPr>
          <w:rFonts w:cstheme="minorHAnsi"/>
          <w:b/>
          <w:color w:val="00B050"/>
          <w:szCs w:val="20"/>
        </w:rPr>
      </w:pPr>
    </w:p>
    <w:p w14:paraId="79D1D308" w14:textId="77777777" w:rsidR="00727C0B" w:rsidRPr="00727C0B" w:rsidRDefault="00727C0B" w:rsidP="0081118C">
      <w:pPr>
        <w:pStyle w:val="Listenabsatz"/>
        <w:numPr>
          <w:ilvl w:val="0"/>
          <w:numId w:val="66"/>
        </w:numPr>
        <w:ind w:left="454" w:hanging="227"/>
        <w:contextualSpacing w:val="0"/>
        <w:rPr>
          <w:rFonts w:asciiTheme="minorHAnsi" w:hAnsiTheme="minorHAnsi" w:cstheme="minorHAnsi"/>
          <w:shd w:val="clear" w:color="auto" w:fill="FFFFFF"/>
          <w:lang w:val="en-US"/>
        </w:rPr>
      </w:pPr>
      <w:r w:rsidRPr="00727C0B">
        <w:rPr>
          <w:rFonts w:asciiTheme="minorHAnsi" w:hAnsiTheme="minorHAnsi" w:cstheme="minorHAnsi"/>
          <w:lang w:val="en-US"/>
        </w:rPr>
        <w:t xml:space="preserve">Hemifacial spasm through changes of cerebrospinal fluid pressure in idiopathic intracranial hypertension Gabriel Cassinelli Petersen, Mitra Amirkhizi, Knut Brockmann &amp; Payam Dibaj. Journal: Baylor University Medical Center Proceedings. </w:t>
      </w:r>
      <w:r w:rsidRPr="00727C0B">
        <w:rPr>
          <w:rFonts w:asciiTheme="minorHAnsi" w:hAnsiTheme="minorHAnsi" w:cstheme="minorHAnsi"/>
          <w:shd w:val="clear" w:color="auto" w:fill="FFFFFF"/>
          <w:lang w:val="en-US"/>
        </w:rPr>
        <w:t>Proc (Bayl Univ Med Cent). 2022 Sep 6;36(1):114-115. doi: 10.1080/08998280.2022.2119544. eCollection 2023</w:t>
      </w:r>
    </w:p>
    <w:p w14:paraId="0199CA61" w14:textId="77777777" w:rsidR="00727C0B" w:rsidRPr="00727C0B" w:rsidRDefault="00727C0B" w:rsidP="0081118C">
      <w:pPr>
        <w:pStyle w:val="Listenabsatz"/>
        <w:numPr>
          <w:ilvl w:val="0"/>
          <w:numId w:val="66"/>
        </w:numPr>
        <w:ind w:left="454" w:hanging="227"/>
        <w:contextualSpacing w:val="0"/>
        <w:rPr>
          <w:rFonts w:asciiTheme="minorHAnsi" w:hAnsiTheme="minorHAnsi" w:cstheme="minorHAnsi"/>
          <w:lang w:val="en-US"/>
        </w:rPr>
      </w:pPr>
      <w:r w:rsidRPr="00727C0B">
        <w:rPr>
          <w:rFonts w:asciiTheme="minorHAnsi" w:hAnsiTheme="minorHAnsi" w:cstheme="minorHAnsi"/>
          <w:lang w:val="en-US"/>
        </w:rPr>
        <w:t>Plastic Spinal Motor Circuits in Health and Disease. Uwe Windhorst &amp; Payam Dibaj. 24 October 2022. doi:10.20944/preprints202210.0359.v1</w:t>
      </w:r>
    </w:p>
    <w:p w14:paraId="03F59115" w14:textId="77777777" w:rsidR="00727C0B" w:rsidRPr="00727C0B" w:rsidRDefault="00727C0B" w:rsidP="0081118C">
      <w:pPr>
        <w:pStyle w:val="Listenabsatz"/>
        <w:numPr>
          <w:ilvl w:val="0"/>
          <w:numId w:val="66"/>
        </w:numPr>
        <w:ind w:left="454" w:hanging="227"/>
        <w:contextualSpacing w:val="0"/>
        <w:rPr>
          <w:rFonts w:asciiTheme="minorHAnsi" w:hAnsiTheme="minorHAnsi" w:cstheme="minorHAnsi"/>
          <w:lang w:val="en-US"/>
        </w:rPr>
      </w:pPr>
      <w:r w:rsidRPr="00727C0B">
        <w:rPr>
          <w:rFonts w:asciiTheme="minorHAnsi" w:hAnsiTheme="minorHAnsi" w:cstheme="minorHAnsi"/>
          <w:shd w:val="clear" w:color="auto" w:fill="FFFFFF"/>
          <w:lang w:val="en-US"/>
        </w:rPr>
        <w:t>Acute muscle pain induced by eccentric muscle contraction facilitates a transient bilateral flexion reflex pattern in the feline spinal cord</w:t>
      </w:r>
      <w:r w:rsidRPr="00727C0B">
        <w:rPr>
          <w:rFonts w:asciiTheme="minorHAnsi" w:hAnsiTheme="minorHAnsi" w:cstheme="minorHAnsi"/>
          <w:lang w:val="en-US"/>
        </w:rPr>
        <w:t xml:space="preserve">. Eike D. Schomburg, Heinz Steffens, Payam Dibaj &amp; Thomas A. Sears. </w:t>
      </w:r>
      <w:hyperlink r:id="rId24" w:history="1">
        <w:r w:rsidRPr="00727C0B">
          <w:rPr>
            <w:rStyle w:val="Hyperlink"/>
            <w:rFonts w:asciiTheme="minorHAnsi" w:hAnsiTheme="minorHAnsi" w:cstheme="minorHAnsi"/>
            <w:color w:val="auto"/>
            <w:bdr w:val="none" w:sz="0" w:space="0" w:color="auto" w:frame="1"/>
            <w:lang w:val="en-US"/>
          </w:rPr>
          <w:t>Acta Physiologica</w:t>
        </w:r>
      </w:hyperlink>
      <w:r w:rsidRPr="00727C0B">
        <w:rPr>
          <w:rFonts w:asciiTheme="minorHAnsi" w:hAnsiTheme="minorHAnsi" w:cstheme="minorHAnsi"/>
          <w:lang w:val="en-US"/>
        </w:rPr>
        <w:t> 236:844-845</w:t>
      </w:r>
    </w:p>
    <w:p w14:paraId="7ECB7BB0" w14:textId="77777777" w:rsidR="00727C0B" w:rsidRPr="00727C0B" w:rsidRDefault="00727C0B" w:rsidP="0081118C">
      <w:pPr>
        <w:pStyle w:val="Listenabsatz"/>
        <w:numPr>
          <w:ilvl w:val="0"/>
          <w:numId w:val="66"/>
        </w:numPr>
        <w:shd w:val="clear" w:color="auto" w:fill="FFFFFF"/>
        <w:spacing w:before="100" w:beforeAutospacing="1"/>
        <w:ind w:left="454" w:hanging="227"/>
        <w:contextualSpacing w:val="0"/>
        <w:rPr>
          <w:rFonts w:asciiTheme="minorHAnsi" w:hAnsiTheme="minorHAnsi" w:cstheme="minorHAnsi"/>
          <w:lang w:eastAsia="de-DE"/>
        </w:rPr>
      </w:pPr>
      <w:r w:rsidRPr="00727C0B">
        <w:rPr>
          <w:rFonts w:asciiTheme="minorHAnsi" w:hAnsiTheme="minorHAnsi" w:cstheme="minorHAnsi"/>
          <w:shd w:val="clear" w:color="auto" w:fill="FFFFFF"/>
          <w:lang w:val="en-US"/>
        </w:rPr>
        <w:t>Metabolic challenge by deep anesthesia or hypoxia as well as in the motor neuron disease ALS reduces nerve conduction velocity of spinal fibers in mice in vivo</w:t>
      </w:r>
      <w:r w:rsidRPr="00727C0B">
        <w:rPr>
          <w:rFonts w:asciiTheme="minorHAnsi" w:hAnsiTheme="minorHAnsi" w:cstheme="minorHAnsi"/>
          <w:lang w:val="en-US" w:eastAsia="de-DE"/>
        </w:rPr>
        <w:t xml:space="preserve">. </w:t>
      </w:r>
      <w:r w:rsidRPr="00727C0B">
        <w:rPr>
          <w:rFonts w:asciiTheme="minorHAnsi" w:hAnsiTheme="minorHAnsi" w:cstheme="minorHAnsi"/>
          <w:shd w:val="clear" w:color="auto" w:fill="FFFFFF"/>
          <w:lang w:val="en-US"/>
        </w:rPr>
        <w:t xml:space="preserve">Payam Dibaj </w:t>
      </w:r>
      <w:r w:rsidRPr="00727C0B">
        <w:rPr>
          <w:rFonts w:asciiTheme="minorHAnsi" w:hAnsiTheme="minorHAnsi" w:cstheme="minorHAnsi"/>
        </w:rPr>
        <w:t>&amp; Eike D. Schomburg</w:t>
      </w:r>
      <w:r w:rsidRPr="00727C0B">
        <w:rPr>
          <w:rFonts w:asciiTheme="minorHAnsi" w:hAnsiTheme="minorHAnsi" w:cstheme="minorHAnsi"/>
          <w:lang w:val="en-US" w:eastAsia="de-DE"/>
        </w:rPr>
        <w:t xml:space="preserve">. </w:t>
      </w:r>
      <w:hyperlink r:id="rId25" w:history="1">
        <w:r w:rsidRPr="00727C0B">
          <w:rPr>
            <w:rStyle w:val="Hyperlink"/>
            <w:rFonts w:asciiTheme="minorHAnsi" w:hAnsiTheme="minorHAnsi" w:cstheme="minorHAnsi"/>
            <w:color w:val="auto"/>
            <w:bdr w:val="none" w:sz="0" w:space="0" w:color="auto" w:frame="1"/>
          </w:rPr>
          <w:t>Acta Physiologica</w:t>
        </w:r>
      </w:hyperlink>
      <w:r w:rsidRPr="00727C0B">
        <w:rPr>
          <w:rFonts w:asciiTheme="minorHAnsi" w:hAnsiTheme="minorHAnsi" w:cstheme="minorHAnsi"/>
        </w:rPr>
        <w:t> 236:792</w:t>
      </w:r>
    </w:p>
    <w:p w14:paraId="5F5508F4" w14:textId="77777777" w:rsidR="00727C0B" w:rsidRPr="007F512F" w:rsidRDefault="00727C0B" w:rsidP="0081118C">
      <w:pPr>
        <w:pStyle w:val="Listenabsatz"/>
        <w:numPr>
          <w:ilvl w:val="0"/>
          <w:numId w:val="66"/>
        </w:numPr>
        <w:shd w:val="clear" w:color="auto" w:fill="FFFFFF"/>
        <w:spacing w:before="100" w:beforeAutospacing="1"/>
        <w:ind w:left="454" w:hanging="227"/>
        <w:contextualSpacing w:val="0"/>
        <w:rPr>
          <w:rFonts w:asciiTheme="minorHAnsi" w:hAnsiTheme="minorHAnsi" w:cstheme="minorHAnsi"/>
          <w:lang w:val="en-US" w:eastAsia="de-DE"/>
        </w:rPr>
      </w:pPr>
      <w:r w:rsidRPr="00727C0B">
        <w:rPr>
          <w:rFonts w:asciiTheme="minorHAnsi" w:hAnsiTheme="minorHAnsi" w:cstheme="minorHAnsi"/>
          <w:shd w:val="clear" w:color="auto" w:fill="FFFFFF"/>
          <w:lang w:val="en-US"/>
        </w:rPr>
        <w:t>Myelin lipids as nervous system energy reserves</w:t>
      </w:r>
      <w:r w:rsidRPr="00727C0B">
        <w:rPr>
          <w:rFonts w:asciiTheme="minorHAnsi" w:hAnsiTheme="minorHAnsi" w:cstheme="minorHAnsi"/>
          <w:lang w:val="en-US" w:eastAsia="de-DE"/>
        </w:rPr>
        <w:t xml:space="preserve">. </w:t>
      </w:r>
      <w:r w:rsidRPr="00727C0B">
        <w:rPr>
          <w:rStyle w:val="nlm-given-names"/>
          <w:rFonts w:asciiTheme="minorHAnsi" w:hAnsiTheme="minorHAnsi" w:cstheme="minorHAnsi"/>
          <w:bdr w:val="none" w:sz="0" w:space="0" w:color="auto" w:frame="1"/>
          <w:shd w:val="clear" w:color="auto" w:fill="FFFFFF"/>
          <w:lang w:val="en-US"/>
        </w:rPr>
        <w:t>Ebrahim</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Asadollahi</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Andrea</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Trevisiol</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Aiman S.</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Saab</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Zoe. J.</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Looser</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Payam</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Dibaj</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Kathrin</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Kusch</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Torben</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Ruhwedel</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Wiebke</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Möbius</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Olaf</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Jahn</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Myriam</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Baes</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Bruno</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Weber</w:t>
      </w:r>
      <w:r w:rsidRPr="00727C0B">
        <w:rPr>
          <w:rFonts w:asciiTheme="minorHAnsi" w:hAnsiTheme="minorHAnsi" w:cstheme="minorHAnsi"/>
          <w:shd w:val="clear" w:color="auto" w:fill="FFFFFF"/>
          <w:lang w:val="en-US"/>
        </w:rPr>
        <w:t>,</w:t>
      </w:r>
      <w:r w:rsidRPr="00727C0B">
        <w:rPr>
          <w:rStyle w:val="nlm-given-names"/>
          <w:rFonts w:asciiTheme="minorHAnsi" w:hAnsiTheme="minorHAnsi" w:cstheme="minorHAnsi"/>
          <w:bdr w:val="none" w:sz="0" w:space="0" w:color="auto" w:frame="1"/>
          <w:shd w:val="clear" w:color="auto" w:fill="FFFFFF"/>
          <w:lang w:val="en-US"/>
        </w:rPr>
        <w:t xml:space="preserve"> E. Dale</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Abel</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Andrea</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Balabio</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Brian</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Popko</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Celia M.</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Kassmann</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Hannelore</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Ehrenreich</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Johannes</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Hirrlinger</w:t>
      </w:r>
      <w:r w:rsidRPr="00727C0B">
        <w:rPr>
          <w:rFonts w:asciiTheme="minorHAnsi" w:hAnsiTheme="minorHAnsi" w:cstheme="minorHAnsi"/>
          <w:shd w:val="clear" w:color="auto" w:fill="FFFFFF"/>
          <w:lang w:val="en-US"/>
        </w:rPr>
        <w:t xml:space="preserve"> </w:t>
      </w:r>
      <w:r w:rsidRPr="00727C0B">
        <w:rPr>
          <w:rFonts w:asciiTheme="minorHAnsi" w:hAnsiTheme="minorHAnsi" w:cstheme="minorHAnsi"/>
          <w:lang w:val="en-US"/>
        </w:rPr>
        <w:t>&amp;</w:t>
      </w:r>
      <w:r w:rsidRPr="00727C0B">
        <w:rPr>
          <w:rFonts w:asciiTheme="minorHAnsi" w:hAnsiTheme="minorHAnsi" w:cstheme="minorHAnsi"/>
          <w:shd w:val="clear" w:color="auto" w:fill="FFFFFF"/>
          <w:lang w:val="en-US"/>
        </w:rPr>
        <w:t> </w:t>
      </w:r>
      <w:r w:rsidRPr="00727C0B">
        <w:rPr>
          <w:rStyle w:val="nlm-given-names"/>
          <w:rFonts w:asciiTheme="minorHAnsi" w:hAnsiTheme="minorHAnsi" w:cstheme="minorHAnsi"/>
          <w:bdr w:val="none" w:sz="0" w:space="0" w:color="auto" w:frame="1"/>
          <w:shd w:val="clear" w:color="auto" w:fill="FFFFFF"/>
          <w:lang w:val="en-US"/>
        </w:rPr>
        <w:t>Klaus-Armin</w:t>
      </w:r>
      <w:r w:rsidRPr="00727C0B">
        <w:rPr>
          <w:rStyle w:val="highwire-citation-author"/>
          <w:rFonts w:asciiTheme="minorHAnsi" w:hAnsiTheme="minorHAnsi" w:cstheme="minorHAnsi"/>
          <w:bdr w:val="none" w:sz="0" w:space="0" w:color="auto" w:frame="1"/>
          <w:shd w:val="clear" w:color="auto" w:fill="FFFFFF"/>
          <w:lang w:val="en-US"/>
        </w:rPr>
        <w:t> </w:t>
      </w:r>
      <w:r w:rsidRPr="00727C0B">
        <w:rPr>
          <w:rStyle w:val="nlm-surname"/>
          <w:rFonts w:asciiTheme="minorHAnsi" w:hAnsiTheme="minorHAnsi" w:cstheme="minorHAnsi"/>
          <w:bdr w:val="none" w:sz="0" w:space="0" w:color="auto" w:frame="1"/>
          <w:shd w:val="clear" w:color="auto" w:fill="FFFFFF"/>
          <w:lang w:val="en-US"/>
        </w:rPr>
        <w:t>Nave</w:t>
      </w:r>
      <w:r w:rsidRPr="00727C0B">
        <w:rPr>
          <w:rStyle w:val="nlm-surname"/>
          <w:rFonts w:asciiTheme="minorHAnsi" w:hAnsiTheme="minorHAnsi" w:cstheme="minorHAnsi"/>
          <w:lang w:val="en-US" w:eastAsia="de-DE"/>
        </w:rPr>
        <w:t xml:space="preserve">. </w:t>
      </w:r>
      <w:r w:rsidRPr="00727C0B">
        <w:rPr>
          <w:rFonts w:asciiTheme="minorHAnsi" w:hAnsiTheme="minorHAnsi" w:cstheme="minorHAnsi"/>
          <w:lang w:val="en-US"/>
        </w:rPr>
        <w:t xml:space="preserve">bioRxiv. doi: </w:t>
      </w:r>
      <w:hyperlink r:id="rId26" w:history="1">
        <w:r w:rsidRPr="007F512F">
          <w:rPr>
            <w:rStyle w:val="Hyperlink"/>
            <w:rFonts w:asciiTheme="minorHAnsi" w:hAnsiTheme="minorHAnsi" w:cstheme="minorHAnsi"/>
            <w:color w:val="auto"/>
            <w:lang w:val="en-US"/>
          </w:rPr>
          <w:t>https://doi.org/10.1101/2022.02.24.481621</w:t>
        </w:r>
      </w:hyperlink>
    </w:p>
    <w:p w14:paraId="5C455686" w14:textId="77777777" w:rsidR="00411D09" w:rsidRPr="00B93B11" w:rsidRDefault="00411D09" w:rsidP="0081118C">
      <w:pPr>
        <w:spacing w:after="0" w:line="240" w:lineRule="auto"/>
        <w:ind w:left="454" w:hanging="227"/>
        <w:rPr>
          <w:rFonts w:eastAsia="Times New Roman" w:cstheme="minorHAnsi"/>
          <w:bCs/>
          <w:color w:val="00B050"/>
          <w:sz w:val="20"/>
          <w:szCs w:val="20"/>
          <w:lang w:val="en-GB" w:eastAsia="de-DE"/>
        </w:rPr>
      </w:pPr>
    </w:p>
    <w:p w14:paraId="6B15435F" w14:textId="77777777" w:rsidR="00411D09" w:rsidRDefault="00411D09" w:rsidP="0081118C">
      <w:pPr>
        <w:spacing w:after="0" w:line="240" w:lineRule="auto"/>
        <w:ind w:left="454" w:hanging="227"/>
        <w:rPr>
          <w:rFonts w:eastAsia="Times New Roman" w:cstheme="minorHAnsi"/>
          <w:b/>
          <w:bCs/>
          <w:szCs w:val="20"/>
          <w:lang w:eastAsia="de-DE"/>
        </w:rPr>
      </w:pPr>
      <w:r w:rsidRPr="00B93B11">
        <w:rPr>
          <w:rFonts w:eastAsia="Times New Roman" w:cstheme="minorHAnsi"/>
          <w:b/>
          <w:bCs/>
          <w:szCs w:val="20"/>
          <w:lang w:eastAsia="de-DE"/>
        </w:rPr>
        <w:t xml:space="preserve">Zentrum für seltene Herz- und Kreislauferkrankungen </w:t>
      </w:r>
    </w:p>
    <w:p w14:paraId="29C6748C" w14:textId="77777777" w:rsidR="00411D09" w:rsidRPr="00B93B11" w:rsidRDefault="00411D09" w:rsidP="0081118C">
      <w:pPr>
        <w:spacing w:after="0" w:line="240" w:lineRule="auto"/>
        <w:ind w:left="454" w:hanging="227"/>
        <w:rPr>
          <w:rFonts w:eastAsia="Times New Roman" w:cstheme="minorHAnsi"/>
          <w:b/>
          <w:bCs/>
          <w:szCs w:val="20"/>
          <w:lang w:eastAsia="de-DE"/>
        </w:rPr>
      </w:pPr>
    </w:p>
    <w:p w14:paraId="3D71DB07" w14:textId="77777777" w:rsidR="00411D09" w:rsidRPr="00B93B11" w:rsidRDefault="00411D09" w:rsidP="0081118C">
      <w:pPr>
        <w:pStyle w:val="Listenabsatz"/>
        <w:numPr>
          <w:ilvl w:val="0"/>
          <w:numId w:val="60"/>
        </w:numPr>
        <w:ind w:left="454" w:hanging="227"/>
        <w:rPr>
          <w:rFonts w:asciiTheme="minorHAnsi" w:hAnsiTheme="minorHAnsi" w:cstheme="minorHAnsi"/>
        </w:rPr>
      </w:pPr>
      <w:r w:rsidRPr="00B93B11">
        <w:rPr>
          <w:rFonts w:asciiTheme="minorHAnsi" w:hAnsiTheme="minorHAnsi" w:cstheme="minorHAnsi"/>
          <w:lang w:val="en-US"/>
        </w:rPr>
        <w:t xml:space="preserve">Morbidity and mortality in adults with congenital heart defects in the third and fourth life decade. Müller MJ, Norozi K, Caroline J, Sedlak N, Bock J, Paul T, Geyer S, Dellas C. Clin Res Cardiol. </w:t>
      </w:r>
      <w:r w:rsidRPr="00B93B11">
        <w:rPr>
          <w:rFonts w:asciiTheme="minorHAnsi" w:hAnsiTheme="minorHAnsi" w:cstheme="minorHAnsi"/>
        </w:rPr>
        <w:t>2022 Aug;111(8):900-911. doi: 10.1007/s00392-022-01989-1. Epub 2022 Mar 1. PMID: 35229166</w:t>
      </w:r>
    </w:p>
    <w:p w14:paraId="53EC6FE9" w14:textId="77777777" w:rsidR="00411D09" w:rsidRPr="00B93B11" w:rsidRDefault="00411D09" w:rsidP="0081118C">
      <w:pPr>
        <w:pStyle w:val="Listenabsatz"/>
        <w:numPr>
          <w:ilvl w:val="0"/>
          <w:numId w:val="60"/>
        </w:numPr>
        <w:ind w:left="454" w:hanging="227"/>
        <w:rPr>
          <w:rFonts w:asciiTheme="minorHAnsi" w:hAnsiTheme="minorHAnsi" w:cstheme="minorHAnsi"/>
        </w:rPr>
      </w:pPr>
      <w:r w:rsidRPr="00B93B11">
        <w:rPr>
          <w:rFonts w:asciiTheme="minorHAnsi" w:hAnsiTheme="minorHAnsi" w:cstheme="minorHAnsi"/>
        </w:rPr>
        <w:t>Erwachsene mit angeborenen Herzfehlern: Prognose durch Arrhythmien und Herzinsuffizienz definiert. Dellas, Claudia; Geyer, Siegfried; Müller, Matthias J.; Paul, Thomas. Dtsch Arztebl 2022; 119(37): [6]; DOI: 10.3238/PersKardio.2022.09.16.01</w:t>
      </w:r>
    </w:p>
    <w:p w14:paraId="308E2BB7" w14:textId="77777777" w:rsidR="00411D09" w:rsidRPr="00B93B11" w:rsidRDefault="00411D09" w:rsidP="0081118C">
      <w:pPr>
        <w:spacing w:after="0" w:line="240" w:lineRule="auto"/>
        <w:ind w:left="454" w:hanging="227"/>
        <w:rPr>
          <w:rFonts w:eastAsia="Times New Roman" w:cstheme="minorHAnsi"/>
          <w:bCs/>
          <w:sz w:val="20"/>
          <w:szCs w:val="20"/>
          <w:lang w:eastAsia="de-DE"/>
        </w:rPr>
      </w:pPr>
    </w:p>
    <w:p w14:paraId="592FDECD" w14:textId="77777777" w:rsidR="00411D09" w:rsidRDefault="00411D09" w:rsidP="0081118C">
      <w:pPr>
        <w:spacing w:after="0" w:line="240" w:lineRule="auto"/>
        <w:ind w:left="454" w:hanging="227"/>
        <w:rPr>
          <w:rFonts w:eastAsia="Times New Roman" w:cstheme="minorHAnsi"/>
          <w:b/>
          <w:bCs/>
          <w:szCs w:val="20"/>
          <w:lang w:eastAsia="de-DE"/>
        </w:rPr>
      </w:pPr>
      <w:r w:rsidRPr="00B93B11">
        <w:rPr>
          <w:rFonts w:eastAsia="Times New Roman" w:cstheme="minorHAnsi"/>
          <w:b/>
          <w:bCs/>
          <w:szCs w:val="20"/>
          <w:lang w:eastAsia="de-DE"/>
        </w:rPr>
        <w:t>Zentrum für seltene neurologische Erkrankungen im Kindes- und Jugendalter (GoRare)</w:t>
      </w:r>
    </w:p>
    <w:p w14:paraId="1C8337B7" w14:textId="77777777" w:rsidR="00411D09" w:rsidRPr="00B93B11" w:rsidRDefault="00411D09" w:rsidP="0081118C">
      <w:pPr>
        <w:spacing w:after="0" w:line="240" w:lineRule="auto"/>
        <w:ind w:left="454" w:hanging="227"/>
        <w:rPr>
          <w:rFonts w:eastAsia="Times New Roman" w:cstheme="minorHAnsi"/>
          <w:b/>
          <w:bCs/>
          <w:szCs w:val="20"/>
          <w:lang w:eastAsia="de-DE"/>
        </w:rPr>
      </w:pPr>
    </w:p>
    <w:p w14:paraId="70FD27C4" w14:textId="77777777" w:rsidR="00411D09" w:rsidRPr="00B93B11" w:rsidRDefault="00411D09" w:rsidP="0081118C">
      <w:pPr>
        <w:pStyle w:val="Listenabsatz"/>
        <w:numPr>
          <w:ilvl w:val="0"/>
          <w:numId w:val="61"/>
        </w:numPr>
        <w:ind w:left="454" w:hanging="227"/>
        <w:rPr>
          <w:rFonts w:asciiTheme="minorHAnsi" w:hAnsiTheme="minorHAnsi" w:cstheme="minorHAnsi"/>
          <w:lang w:val="en-US"/>
        </w:rPr>
      </w:pPr>
      <w:r w:rsidRPr="00B93B11">
        <w:rPr>
          <w:rFonts w:asciiTheme="minorHAnsi" w:hAnsiTheme="minorHAnsi" w:cstheme="minorHAnsi"/>
          <w:lang w:val="en-US"/>
        </w:rPr>
        <w:t>Schmidt J, Bremmer F, Brockmann K, Kaulfuß S, Wollnik B. Progressive frontal intraosseous lipoma: Detection of the mosaic AKT1 variant discloses Proteus syndrome. Clin Genet. 2022 Jun 7. doi: 10.1111/cge.14174. Epub ahead of print.</w:t>
      </w:r>
    </w:p>
    <w:p w14:paraId="3AEB8490" w14:textId="77777777" w:rsidR="00411D09" w:rsidRPr="00B93B11" w:rsidRDefault="00411D09" w:rsidP="0081118C">
      <w:pPr>
        <w:pStyle w:val="Listenabsatz"/>
        <w:numPr>
          <w:ilvl w:val="0"/>
          <w:numId w:val="61"/>
        </w:numPr>
        <w:ind w:left="454" w:hanging="227"/>
        <w:rPr>
          <w:rFonts w:asciiTheme="minorHAnsi" w:hAnsiTheme="minorHAnsi" w:cstheme="minorHAnsi"/>
          <w:lang w:val="en-US"/>
        </w:rPr>
      </w:pPr>
      <w:r w:rsidRPr="00B93B11">
        <w:rPr>
          <w:rFonts w:asciiTheme="minorHAnsi" w:hAnsiTheme="minorHAnsi" w:cstheme="minorHAnsi"/>
          <w:lang w:val="en-US"/>
        </w:rPr>
        <w:t>Boschann F, Cogulu MÖ, Pehlivan D, Balachandran S, Vallecillo-Garcia P, Grochowski CM, Hansmeier NR, Coban Akdemir ZH, Prada-Medina CA, Aykut A, Fischer-Zirnsak B, Badura S, Durmaz B, Ozkinay F, Hägerling R, Posey JE, Stricker S, Gillessen-Kaesbach G, Spielmann M, Horn D, Brockmann K, Lupski JR, Kornak U, Schmidt J. Biallelic variants in ADAMTS15 cause a novel form of distal arthrogryposis. Genet Med. 2022 Aug 12:S1098-3600(22)00849-8. doi:10.1016/j.gim.2022.07.012. Epub ahead of print.</w:t>
      </w:r>
    </w:p>
    <w:p w14:paraId="7849539D" w14:textId="77777777" w:rsidR="00411D09" w:rsidRPr="00B93B11" w:rsidRDefault="00411D09" w:rsidP="0081118C">
      <w:pPr>
        <w:pStyle w:val="Listenabsatz"/>
        <w:numPr>
          <w:ilvl w:val="0"/>
          <w:numId w:val="61"/>
        </w:numPr>
        <w:ind w:left="454" w:hanging="227"/>
        <w:rPr>
          <w:rFonts w:asciiTheme="minorHAnsi" w:hAnsiTheme="minorHAnsi" w:cstheme="minorHAnsi"/>
          <w:lang w:val="en-US"/>
        </w:rPr>
      </w:pPr>
      <w:r w:rsidRPr="00B93B11">
        <w:rPr>
          <w:rFonts w:asciiTheme="minorHAnsi" w:hAnsiTheme="minorHAnsi" w:cstheme="minorHAnsi"/>
          <w:lang w:val="en-US"/>
        </w:rPr>
        <w:t>Petersen GC, Amirkhizi M, Brockmann K, Dibaj P. Hemifacial spasm through changes of cerebrospinal fluid pressure in idiopathic intracranial hypertension. Proc (Bayl Univ Med Cent). 2022;36:114-115. doi:10.1080/08998280.2022.2119544.</w:t>
      </w:r>
    </w:p>
    <w:p w14:paraId="30199CEE" w14:textId="77777777" w:rsidR="00411D09" w:rsidRPr="00B93B11" w:rsidRDefault="00411D09" w:rsidP="0081118C">
      <w:pPr>
        <w:pStyle w:val="Listenabsatz"/>
        <w:numPr>
          <w:ilvl w:val="0"/>
          <w:numId w:val="61"/>
        </w:numPr>
        <w:ind w:left="454" w:hanging="227"/>
        <w:rPr>
          <w:rFonts w:asciiTheme="minorHAnsi" w:hAnsiTheme="minorHAnsi" w:cstheme="minorHAnsi"/>
          <w:lang w:val="en-US"/>
        </w:rPr>
      </w:pPr>
      <w:r w:rsidRPr="00B93B11">
        <w:rPr>
          <w:rFonts w:asciiTheme="minorHAnsi" w:hAnsiTheme="minorHAnsi" w:cstheme="minorHAnsi"/>
          <w:lang w:val="en-US"/>
        </w:rPr>
        <w:t>Döring JH, Saffari A, Bast T, Brockmann K, Ehrhardt L, Fazeli W, Janzarik WG, Klabunde-Cherwon A, Kluger G, Muhle H, Pendziwiat M, Møller RS, Platzer K, Santos JL, Schröter J, Hoffmann GF, Kölker S, Syrbe S. Efficacy, Tolerability, and Retention of Antiseizure Medications in PRRT2-Associated Infantile Epilepsy. Neurol Genet. 2022 Sep 28;8(5):e200020. doi: 10.1212/NXG.0000000000200020.</w:t>
      </w:r>
    </w:p>
    <w:p w14:paraId="61A629B4" w14:textId="77777777" w:rsidR="00411D09" w:rsidRPr="00B93B11" w:rsidRDefault="00411D09" w:rsidP="0081118C">
      <w:pPr>
        <w:pStyle w:val="Listenabsatz"/>
        <w:numPr>
          <w:ilvl w:val="0"/>
          <w:numId w:val="61"/>
        </w:numPr>
        <w:ind w:left="454" w:hanging="227"/>
        <w:rPr>
          <w:rFonts w:asciiTheme="minorHAnsi" w:hAnsiTheme="minorHAnsi" w:cstheme="minorHAnsi"/>
          <w:lang w:val="en-US"/>
        </w:rPr>
      </w:pPr>
      <w:r w:rsidRPr="00B93B11">
        <w:rPr>
          <w:rFonts w:asciiTheme="minorHAnsi" w:hAnsiTheme="minorHAnsi" w:cstheme="minorHAnsi"/>
          <w:lang w:val="en-US"/>
        </w:rPr>
        <w:lastRenderedPageBreak/>
        <w:t>Timmermann D, Krenz U, Schmidt S, Lendt M, Salewski C, Brockmann K, von Steinbüchel N. Health-Related Quality of Life after Pediatric Traumatic Brain Injury: A Qualitative Comparison of Perspectives of Children and Adolescents after TBI and a Comparison Group without a History of TBI. J Clin Med. 2022;11(22):6783. doi: 10.3390/jcm11226783.</w:t>
      </w:r>
    </w:p>
    <w:p w14:paraId="3E9AD707" w14:textId="77777777" w:rsidR="00411D09" w:rsidRPr="00B93B11" w:rsidRDefault="00411D09" w:rsidP="0081118C">
      <w:pPr>
        <w:pStyle w:val="Listenabsatz"/>
        <w:numPr>
          <w:ilvl w:val="0"/>
          <w:numId w:val="61"/>
        </w:numPr>
        <w:ind w:left="454" w:hanging="227"/>
        <w:rPr>
          <w:rFonts w:asciiTheme="minorHAnsi" w:hAnsiTheme="minorHAnsi" w:cstheme="minorHAnsi"/>
          <w:lang w:val="en-US"/>
        </w:rPr>
      </w:pPr>
      <w:r w:rsidRPr="00B93B11">
        <w:rPr>
          <w:rFonts w:asciiTheme="minorHAnsi" w:hAnsiTheme="minorHAnsi" w:cstheme="minorHAnsi"/>
          <w:lang w:val="en-US"/>
        </w:rPr>
        <w:t>Bockhop F, Zeldovich M, Greving S, Krenz U, Cunitz K, Timmermann D, Bonke EM, Bonfert MV, Koerte IK, Kieslich M, Roediger M, Staebler M, Berweck S, Paul T, Brockmann K, Rojczyk P, Buchheim A, von Steinbuechel N. Psychometric Properties of the German Version of the Rivermead Post-Concussion Symptoms Questionnaire in Adolescents after Traumatic Brain Injury and Their Proxies. J Clin Med. 2022;12:319. doi: 10.3390/jcm12010319.</w:t>
      </w:r>
    </w:p>
    <w:p w14:paraId="5537EBF4" w14:textId="77777777" w:rsidR="00411D09" w:rsidRPr="00B93B11" w:rsidRDefault="00411D09" w:rsidP="0081118C">
      <w:pPr>
        <w:pStyle w:val="Listenabsatz"/>
        <w:numPr>
          <w:ilvl w:val="0"/>
          <w:numId w:val="61"/>
        </w:numPr>
        <w:ind w:left="454" w:hanging="227"/>
        <w:rPr>
          <w:rFonts w:asciiTheme="minorHAnsi" w:hAnsiTheme="minorHAnsi" w:cstheme="minorHAnsi"/>
          <w:lang w:val="en-US"/>
        </w:rPr>
      </w:pPr>
      <w:r w:rsidRPr="00B93B11">
        <w:rPr>
          <w:rFonts w:asciiTheme="minorHAnsi" w:hAnsiTheme="minorHAnsi" w:cstheme="minorHAnsi"/>
          <w:lang w:val="en-US"/>
        </w:rPr>
        <w:t>Serpieri V, Mortarini G, Loucks H, Biagini T, Micalizzi A, Palmieri I, Dempsey JC, D'Abrusco F, Mazzotta C, Battini R, Bertini ES, Boltshauser E, Borgatti R, Brockmann K, D'Arrigo S, Nardocci N, Fischetto R, Agolini E, Novelli A, Romano A, Romaniello R, Stanzial F, Signorini S, Strisciuglio P, Gana S, Mazza T, Doherty D, Valente EM. Recurrent, founder and hypomorphic variants contribute to the genetic landscape of Joubert syndrome. J Med Genet. doi: 10.1136/jmg-2022-108725. Epub ahead of print.</w:t>
      </w:r>
    </w:p>
    <w:p w14:paraId="5D63C342" w14:textId="77777777" w:rsidR="00411D09" w:rsidRPr="00B93B11" w:rsidRDefault="00411D09" w:rsidP="0081118C">
      <w:pPr>
        <w:pStyle w:val="Listenabsatz"/>
        <w:ind w:left="454" w:hanging="227"/>
        <w:rPr>
          <w:rFonts w:asciiTheme="minorHAnsi" w:hAnsiTheme="minorHAnsi" w:cstheme="minorHAnsi"/>
          <w:color w:val="00B050"/>
        </w:rPr>
      </w:pPr>
    </w:p>
    <w:p w14:paraId="5746B017" w14:textId="77777777" w:rsidR="00411D09" w:rsidRDefault="00411D09" w:rsidP="0081118C">
      <w:pPr>
        <w:pStyle w:val="Listenabsatz"/>
        <w:ind w:left="454" w:hanging="227"/>
        <w:rPr>
          <w:rFonts w:eastAsia="Times New Roman" w:cstheme="minorHAnsi"/>
          <w:b/>
          <w:bCs/>
          <w:lang w:eastAsia="de-DE"/>
        </w:rPr>
      </w:pPr>
      <w:r w:rsidRPr="00B93B11">
        <w:rPr>
          <w:rFonts w:asciiTheme="minorHAnsi" w:eastAsia="Times New Roman" w:hAnsiTheme="minorHAnsi" w:cstheme="minorHAnsi"/>
          <w:b/>
          <w:bCs/>
          <w:sz w:val="22"/>
          <w:lang w:eastAsia="de-DE"/>
        </w:rPr>
        <w:t>Zentrum für Kraniofaziale und Gesichtsfehlbildungen</w:t>
      </w:r>
    </w:p>
    <w:p w14:paraId="4DDE3886" w14:textId="77777777" w:rsidR="00411D09" w:rsidRPr="00B93B11" w:rsidRDefault="00411D09" w:rsidP="0081118C">
      <w:pPr>
        <w:pStyle w:val="Listenabsatz"/>
        <w:ind w:left="454" w:hanging="227"/>
        <w:rPr>
          <w:rFonts w:asciiTheme="minorHAnsi" w:eastAsia="Times New Roman" w:hAnsiTheme="minorHAnsi" w:cstheme="minorHAnsi"/>
          <w:b/>
          <w:bCs/>
          <w:sz w:val="22"/>
          <w:lang w:eastAsia="de-DE"/>
        </w:rPr>
      </w:pPr>
    </w:p>
    <w:p w14:paraId="612B422C" w14:textId="77777777" w:rsidR="00411D09" w:rsidRPr="00B93B11" w:rsidRDefault="00411D09" w:rsidP="0081118C">
      <w:pPr>
        <w:pStyle w:val="Listenabsatz"/>
        <w:numPr>
          <w:ilvl w:val="0"/>
          <w:numId w:val="62"/>
        </w:numPr>
        <w:ind w:left="454" w:hanging="227"/>
        <w:rPr>
          <w:rFonts w:asciiTheme="minorHAnsi" w:hAnsiTheme="minorHAnsi" w:cstheme="minorHAnsi"/>
          <w:color w:val="000000" w:themeColor="text1"/>
          <w:lang w:val="en-US"/>
        </w:rPr>
      </w:pPr>
      <w:r w:rsidRPr="00B93B11">
        <w:rPr>
          <w:rFonts w:asciiTheme="minorHAnsi" w:hAnsiTheme="minorHAnsi" w:cstheme="minorHAnsi"/>
          <w:color w:val="000000" w:themeColor="text1"/>
          <w:lang w:val="en-US"/>
        </w:rPr>
        <w:t>Gaisenhainer K, Klenke D, Moser N, Kurbad O, Bremmer F, Kauffmann P, Schliephake H, Brockmeyer P (2022): Desmoid fibromatosis in the pharyngeal wall: A case report and literature review. Clin Case Rep. 2022 Jan 7;10(1):e05268</w:t>
      </w:r>
    </w:p>
    <w:p w14:paraId="5396757D" w14:textId="77777777" w:rsidR="00411D09" w:rsidRPr="00B93B11" w:rsidRDefault="00411D09" w:rsidP="0081118C">
      <w:pPr>
        <w:pStyle w:val="Listenabsatz"/>
        <w:numPr>
          <w:ilvl w:val="0"/>
          <w:numId w:val="62"/>
        </w:numPr>
        <w:ind w:left="454" w:hanging="227"/>
        <w:rPr>
          <w:rFonts w:asciiTheme="minorHAnsi" w:hAnsiTheme="minorHAnsi" w:cstheme="minorHAnsi"/>
          <w:color w:val="000000" w:themeColor="text1"/>
          <w:lang w:val="en-US"/>
        </w:rPr>
      </w:pPr>
      <w:r w:rsidRPr="00B93B11">
        <w:rPr>
          <w:rFonts w:asciiTheme="minorHAnsi" w:hAnsiTheme="minorHAnsi" w:cstheme="minorHAnsi"/>
          <w:color w:val="000000" w:themeColor="text1"/>
          <w:lang w:val="en-US"/>
        </w:rPr>
        <w:t>Quast A, Batschkus S, Brinkmann J, Schliephake H, Alers GW, Meyer-Marcotty PM, Gerdes A B (2022): Effect of Cleft Lip on Adolescent Evaluation of Faces: An Eye-Tracking Study. Pediatr Dent. 2022 Mar 15;44(2):108-113</w:t>
      </w:r>
    </w:p>
    <w:p w14:paraId="4E261EA4" w14:textId="77777777" w:rsidR="00411D09" w:rsidRPr="00B93B11" w:rsidRDefault="00411D09" w:rsidP="0081118C">
      <w:pPr>
        <w:pStyle w:val="Listenabsatz"/>
        <w:numPr>
          <w:ilvl w:val="0"/>
          <w:numId w:val="62"/>
        </w:numPr>
        <w:ind w:left="454" w:hanging="227"/>
        <w:rPr>
          <w:rFonts w:asciiTheme="minorHAnsi" w:hAnsiTheme="minorHAnsi" w:cstheme="minorHAnsi"/>
          <w:color w:val="000000" w:themeColor="text1"/>
          <w:lang w:val="en-US"/>
        </w:rPr>
      </w:pPr>
      <w:r w:rsidRPr="00B93B11">
        <w:rPr>
          <w:rFonts w:asciiTheme="minorHAnsi" w:hAnsiTheme="minorHAnsi" w:cstheme="minorHAnsi"/>
          <w:color w:val="000000" w:themeColor="text1"/>
          <w:lang w:val="en-US"/>
        </w:rPr>
        <w:t>Quast A, Batschkus S, Brinkmann J, Schliephake H, Alpers GW, Meyer-Marcotty P, Gerdes ABM (2022): Effect of Cleft Lip on Adolescent Evaluation of Faces: An Eye-Tracking Study. Pediatr Dent. 2022 Mar 15;44(2):108-113.</w:t>
      </w:r>
    </w:p>
    <w:p w14:paraId="27725870" w14:textId="77777777" w:rsidR="00411D09" w:rsidRPr="00B93B11" w:rsidRDefault="00411D09" w:rsidP="0081118C">
      <w:pPr>
        <w:pStyle w:val="Listenabsatz"/>
        <w:numPr>
          <w:ilvl w:val="0"/>
          <w:numId w:val="62"/>
        </w:numPr>
        <w:ind w:left="454" w:hanging="227"/>
        <w:rPr>
          <w:rFonts w:asciiTheme="minorHAnsi" w:eastAsiaTheme="minorHAnsi" w:hAnsiTheme="minorHAnsi" w:cstheme="minorHAnsi"/>
          <w:color w:val="000000" w:themeColor="text1"/>
          <w:lang w:val="en-US"/>
        </w:rPr>
      </w:pPr>
      <w:r w:rsidRPr="00B93B11">
        <w:rPr>
          <w:rFonts w:asciiTheme="minorHAnsi" w:hAnsiTheme="minorHAnsi" w:cstheme="minorHAnsi"/>
          <w:color w:val="000000" w:themeColor="text1"/>
          <w:lang w:val="en-US"/>
        </w:rPr>
        <w:t>Beez T, Schuhmann M, Frassanito P, Di Rocco F, Thomale UW, Bock HC (2022): Protcol for the multicenter prospective paedeatric cranectomy and cranioplasty registry (pedCCR) under the auspices of the European Society for Paediatric Neurosurgery (ESPN). Childs Nerv Syst. Aug 2022;38(8):1461-1467</w:t>
      </w:r>
    </w:p>
    <w:p w14:paraId="68B798E0" w14:textId="77777777" w:rsidR="00411D09" w:rsidRPr="00B93B11" w:rsidRDefault="00411D09" w:rsidP="0081118C">
      <w:pPr>
        <w:spacing w:after="0" w:line="240" w:lineRule="auto"/>
        <w:ind w:left="454" w:hanging="227"/>
        <w:rPr>
          <w:rFonts w:eastAsia="Times New Roman" w:cstheme="minorHAnsi"/>
          <w:bCs/>
          <w:color w:val="00B050"/>
          <w:sz w:val="20"/>
          <w:szCs w:val="20"/>
          <w:lang w:eastAsia="de-DE"/>
        </w:rPr>
      </w:pPr>
    </w:p>
    <w:p w14:paraId="6670C18F" w14:textId="77777777" w:rsidR="00411D09" w:rsidRDefault="00411D09" w:rsidP="0081118C">
      <w:pPr>
        <w:pStyle w:val="Listenabsatz"/>
        <w:ind w:left="454" w:hanging="227"/>
        <w:rPr>
          <w:rFonts w:eastAsia="Times New Roman" w:cstheme="minorHAnsi"/>
          <w:b/>
          <w:bCs/>
          <w:lang w:eastAsia="de-DE"/>
        </w:rPr>
      </w:pPr>
      <w:r w:rsidRPr="00B93B11">
        <w:rPr>
          <w:rFonts w:asciiTheme="minorHAnsi" w:eastAsia="Times New Roman" w:hAnsiTheme="minorHAnsi" w:cstheme="minorHAnsi"/>
          <w:b/>
          <w:bCs/>
          <w:sz w:val="22"/>
          <w:lang w:eastAsia="de-DE"/>
        </w:rPr>
        <w:t xml:space="preserve">Zentrum für seltene neurologische und psychiatrische Erkrankungen </w:t>
      </w:r>
    </w:p>
    <w:p w14:paraId="0EBE7247" w14:textId="77777777" w:rsidR="00411D09" w:rsidRPr="00B93B11" w:rsidRDefault="00411D09" w:rsidP="0081118C">
      <w:pPr>
        <w:pStyle w:val="Listenabsatz"/>
        <w:ind w:left="454" w:hanging="227"/>
        <w:rPr>
          <w:rFonts w:asciiTheme="minorHAnsi" w:eastAsia="Times New Roman" w:hAnsiTheme="minorHAnsi" w:cstheme="minorHAnsi"/>
          <w:b/>
          <w:bCs/>
          <w:sz w:val="22"/>
          <w:lang w:eastAsia="de-DE"/>
        </w:rPr>
      </w:pPr>
    </w:p>
    <w:p w14:paraId="3B32D3C7"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eastAsia="de-DE"/>
        </w:rPr>
        <w:t xml:space="preserve">Appeltshauser L, Junghof H, Messinger J, et al. </w:t>
      </w:r>
      <w:r w:rsidRPr="00B93B11">
        <w:rPr>
          <w:rFonts w:asciiTheme="minorHAnsi" w:eastAsia="Arial Unicode MS" w:hAnsiTheme="minorHAnsi" w:cstheme="minorHAnsi"/>
          <w:u w:color="000000"/>
          <w:bdr w:val="nil"/>
          <w:lang w:val="en-US" w:eastAsia="de-DE"/>
        </w:rPr>
        <w:t>Anti-pan-neurofascin antibodies induce subclass-related complement activation and nodo-paranodal damage. Brain. 2022 Nov 8:awac418. doi: 10.1093/brain/awac418.</w:t>
      </w:r>
    </w:p>
    <w:p w14:paraId="27F345CC"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411D09">
        <w:rPr>
          <w:rFonts w:asciiTheme="minorHAnsi" w:eastAsia="Arial Unicode MS" w:hAnsiTheme="minorHAnsi" w:cstheme="minorHAnsi"/>
          <w:u w:color="000000"/>
          <w:bdr w:val="nil"/>
          <w:lang w:eastAsia="de-DE"/>
        </w:rPr>
        <w:t xml:space="preserve">Da Silva Correia SM, Schmitz M, Fischer A, et al. </w:t>
      </w:r>
      <w:r w:rsidRPr="00B93B11">
        <w:rPr>
          <w:rFonts w:asciiTheme="minorHAnsi" w:eastAsia="Arial Unicode MS" w:hAnsiTheme="minorHAnsi" w:cstheme="minorHAnsi"/>
          <w:u w:color="000000"/>
          <w:bdr w:val="nil"/>
          <w:lang w:val="en-US" w:eastAsia="de-DE"/>
        </w:rPr>
        <w:t>Role of different recombinant PrP substrates in the diagnostic accuracy of the CSF RT-QuIC assay in Creutzfeldt-Jakob disease. Cell Tissue Res. 2022;10.1007/s00441-022-03715-9. doi:10.1007/s00441-022-03715-9</w:t>
      </w:r>
    </w:p>
    <w:p w14:paraId="3AC9680B"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shd w:val="clear" w:color="auto" w:fill="FFFFFF"/>
          <w:lang w:val="en-US"/>
        </w:rPr>
        <w:t>Düking T, Spieth L, Berghoff SA, Piepkorn L, Schmidke AM, Mitkovski M, Kannaiyan N, Hosang L, Scholz P, Shaib AH, Schneider LV, Hesse D, Ruhwedel T, Sun T, Linhoff L, Trevisiol A, Köhler S, Pastor AM, Misgeld T, Sereda MW, Hassouna I, Rossner MJ, Odoardi F, Ischebeck T, de Hoz L, Hirrlinger J, Jahn O, Saher G. (2022) Ketogenic diet uncovers differential metabolic plasticity of brain cells. Sci Adv. ;8(37):eabo7639. doi: 10.1126/sciadv.abo7639. Epub 2022 Sep 16. PMID: 36112685; PMCID: PMC9481126.</w:t>
      </w:r>
    </w:p>
    <w:p w14:paraId="5BA94C08" w14:textId="77777777" w:rsidR="00411D09" w:rsidRPr="00B93B11" w:rsidRDefault="00411D09" w:rsidP="0081118C">
      <w:pPr>
        <w:pStyle w:val="Listenabsatz"/>
        <w:numPr>
          <w:ilvl w:val="0"/>
          <w:numId w:val="63"/>
        </w:numPr>
        <w:ind w:left="454" w:hanging="227"/>
        <w:rPr>
          <w:rFonts w:asciiTheme="minorHAnsi" w:hAnsiTheme="minorHAnsi" w:cstheme="minorHAnsi"/>
        </w:rPr>
      </w:pPr>
      <w:r w:rsidRPr="00B93B11">
        <w:rPr>
          <w:rFonts w:asciiTheme="minorHAnsi" w:hAnsiTheme="minorHAnsi" w:cstheme="minorHAnsi"/>
        </w:rPr>
        <w:t xml:space="preserve">Grenzer IM, Juhl AL, Teegen B, Fitzner D, Wiltfang J, Hansen N (2022): Psychopathology of psychiatric patients presenting autoantibodies against neuroglial antigens. Frontiers in Psychiatry, </w:t>
      </w:r>
      <w:r w:rsidRPr="00B93B11">
        <w:rPr>
          <w:rFonts w:asciiTheme="minorHAnsi" w:eastAsia="Times New Roman" w:hAnsiTheme="minorHAnsi" w:cstheme="minorHAnsi"/>
          <w:u w:val="single"/>
          <w:lang w:eastAsia="de-DE"/>
        </w:rPr>
        <w:t>10</w:t>
      </w:r>
      <w:r w:rsidRPr="00B93B11">
        <w:rPr>
          <w:rFonts w:asciiTheme="minorHAnsi" w:eastAsia="Times New Roman" w:hAnsiTheme="minorHAnsi" w:cstheme="minorHAnsi"/>
          <w:lang w:eastAsia="de-DE"/>
        </w:rPr>
        <w:t>, 13:945549.</w:t>
      </w:r>
      <w:r w:rsidRPr="00B93B11">
        <w:rPr>
          <w:rFonts w:asciiTheme="minorHAnsi" w:eastAsia="Times New Roman" w:hAnsiTheme="minorHAnsi" w:cstheme="minorHAnsi"/>
          <w:shd w:val="clear" w:color="auto" w:fill="FFFFFF"/>
          <w:lang w:eastAsia="de-DE"/>
        </w:rPr>
        <w:t> doi: 10.3389/fpsyt.2022.945549.</w:t>
      </w:r>
      <w:r w:rsidRPr="00B93B11">
        <w:rPr>
          <w:rFonts w:asciiTheme="minorHAnsi" w:hAnsiTheme="minorHAnsi" w:cstheme="minorHAnsi"/>
        </w:rPr>
        <w:t xml:space="preserve"> </w:t>
      </w:r>
    </w:p>
    <w:p w14:paraId="08D6A72D"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rPr>
        <w:t xml:space="preserve">Halbgebauer S, Steinacker P, Verde F, Weishaupt J, Oeckl P, von Arnim C, Dorst J, Feneberg E, Mayer B, Rosenbohm A, Silani V, Ludolph AC, Otto M. Comparison of CSF and serum neurofilament light and heavy chain as differential diagnostic biomarkers for ALS. </w:t>
      </w:r>
      <w:r w:rsidRPr="00B93B11">
        <w:rPr>
          <w:rFonts w:asciiTheme="minorHAnsi" w:hAnsiTheme="minorHAnsi" w:cstheme="minorHAnsi"/>
          <w:lang w:val="en-US"/>
        </w:rPr>
        <w:t>J Neurol Neurosurg Psychiatry. 2022 Jan;93(1):68-74. doi: 10.1136/jnnp-2021-327129. Epub 2021 Aug 20. PMID: 34417339.</w:t>
      </w:r>
    </w:p>
    <w:p w14:paraId="2DD81BC7"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lang w:val="en-US"/>
        </w:rPr>
        <w:t>Halbgebauer S, Steinacker P, Hengge S, Oeckl P, Abu Rumeileh S, Anderl-Straub S, Lombardi J, Von Arnim CAF, Giese A, Ludolph AC, Otto M. CSF levels of SNAP-25 are increased early in Creutzfeldt-Jakob and Alzheimer's disease. J Neurol Neurosurg Psychiatry. 2022 Aug 22:jnnp-2021-328646. doi: 10.1136/jnnp-2021-328646. Epub ahead of print. PMID: 35995553.</w:t>
      </w:r>
    </w:p>
    <w:p w14:paraId="56AE5E22" w14:textId="77777777" w:rsidR="00411D09" w:rsidRPr="00B93B11" w:rsidRDefault="00411D09" w:rsidP="0081118C">
      <w:pPr>
        <w:pStyle w:val="Listenabsatz"/>
        <w:numPr>
          <w:ilvl w:val="0"/>
          <w:numId w:val="63"/>
        </w:numPr>
        <w:ind w:left="454" w:hanging="227"/>
        <w:rPr>
          <w:rStyle w:val="citation-doi"/>
          <w:rFonts w:asciiTheme="minorHAnsi" w:hAnsiTheme="minorHAnsi" w:cstheme="minorHAnsi"/>
          <w:lang w:val="en-US"/>
        </w:rPr>
      </w:pPr>
      <w:r w:rsidRPr="00B93B11">
        <w:rPr>
          <w:rFonts w:asciiTheme="minorHAnsi" w:hAnsiTheme="minorHAnsi" w:cstheme="minorHAnsi"/>
          <w:lang w:val="en-US"/>
        </w:rPr>
        <w:t xml:space="preserve">Hansen N, Bartels C, Stöcker W, Wiltfang J, Fitzner D (2022): Impaired verbal memory recall in patients with axonal degeneration and serum glycine receptor autoantibodies – case series. Frontiers in Psychiatry, </w:t>
      </w:r>
      <w:r w:rsidRPr="00B93B11">
        <w:rPr>
          <w:rStyle w:val="cit"/>
          <w:rFonts w:asciiTheme="minorHAnsi" w:hAnsiTheme="minorHAnsi" w:cstheme="minorHAnsi"/>
          <w:u w:val="single"/>
          <w:lang w:val="en-US"/>
        </w:rPr>
        <w:t>12</w:t>
      </w:r>
      <w:r w:rsidRPr="00B93B11">
        <w:rPr>
          <w:rStyle w:val="cit"/>
          <w:rFonts w:asciiTheme="minorHAnsi" w:hAnsiTheme="minorHAnsi" w:cstheme="minorHAnsi"/>
          <w:lang w:val="en-US"/>
        </w:rPr>
        <w:t>, 778684.</w:t>
      </w:r>
      <w:r w:rsidRPr="00B93B11">
        <w:rPr>
          <w:rFonts w:asciiTheme="minorHAnsi" w:hAnsiTheme="minorHAnsi" w:cstheme="minorHAnsi"/>
          <w:shd w:val="clear" w:color="auto" w:fill="FFFFFF"/>
          <w:lang w:val="en-US"/>
        </w:rPr>
        <w:t> </w:t>
      </w:r>
      <w:r w:rsidRPr="00B93B11">
        <w:rPr>
          <w:rStyle w:val="citation-doi"/>
          <w:rFonts w:asciiTheme="minorHAnsi" w:hAnsiTheme="minorHAnsi" w:cstheme="minorHAnsi"/>
          <w:shd w:val="clear" w:color="auto" w:fill="FFFFFF"/>
          <w:lang w:val="en-US"/>
        </w:rPr>
        <w:t>doi:10.3389/fpsyt.2021.778684.</w:t>
      </w:r>
    </w:p>
    <w:p w14:paraId="7A5E2B12" w14:textId="77777777" w:rsidR="00411D09" w:rsidRPr="00B93B11" w:rsidRDefault="00411D09" w:rsidP="0081118C">
      <w:pPr>
        <w:pStyle w:val="Listenabsatz"/>
        <w:numPr>
          <w:ilvl w:val="0"/>
          <w:numId w:val="63"/>
        </w:numPr>
        <w:ind w:left="454" w:hanging="227"/>
        <w:rPr>
          <w:rFonts w:asciiTheme="minorHAnsi" w:hAnsiTheme="minorHAnsi" w:cstheme="minorHAnsi"/>
        </w:rPr>
      </w:pPr>
      <w:r w:rsidRPr="00B93B11">
        <w:rPr>
          <w:rFonts w:asciiTheme="minorHAnsi" w:hAnsiTheme="minorHAnsi" w:cstheme="minorHAnsi"/>
          <w:lang w:val="en-US"/>
        </w:rPr>
        <w:lastRenderedPageBreak/>
        <w:t xml:space="preserve">Hansen N, Bartels C, Rentzsch C, Stöcker W, Fitzner D (2022): Dysfunctional learning and verbal memory in patients with elevated tau protein levels and serum recoverin autoantibodies – case series and review. </w:t>
      </w:r>
      <w:r w:rsidRPr="00B93B11">
        <w:rPr>
          <w:rFonts w:asciiTheme="minorHAnsi" w:hAnsiTheme="minorHAnsi" w:cstheme="minorHAnsi"/>
        </w:rPr>
        <w:t>Brain Sciences</w:t>
      </w:r>
      <w:r w:rsidRPr="00B93B11">
        <w:rPr>
          <w:rStyle w:val="cit"/>
          <w:rFonts w:asciiTheme="minorHAnsi" w:hAnsiTheme="minorHAnsi" w:cstheme="minorHAnsi"/>
        </w:rPr>
        <w:t xml:space="preserve">, </w:t>
      </w:r>
      <w:r w:rsidRPr="00B93B11">
        <w:rPr>
          <w:rStyle w:val="cit"/>
          <w:rFonts w:asciiTheme="minorHAnsi" w:hAnsiTheme="minorHAnsi" w:cstheme="minorHAnsi"/>
          <w:u w:val="single"/>
        </w:rPr>
        <w:t>1</w:t>
      </w:r>
      <w:r w:rsidRPr="00B93B11">
        <w:rPr>
          <w:rStyle w:val="cit"/>
          <w:rFonts w:asciiTheme="minorHAnsi" w:hAnsiTheme="minorHAnsi" w:cstheme="minorHAnsi"/>
        </w:rPr>
        <w:t>, 15.</w:t>
      </w:r>
      <w:r w:rsidRPr="00B93B11">
        <w:rPr>
          <w:rFonts w:asciiTheme="minorHAnsi" w:hAnsiTheme="minorHAnsi" w:cstheme="minorHAnsi"/>
        </w:rPr>
        <w:t xml:space="preserve">  </w:t>
      </w:r>
    </w:p>
    <w:p w14:paraId="09A740E3"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rPr>
        <w:t xml:space="preserve">Hansen N, Juhl AL, Genzer IM, Hirschel S, Teegen B, Fitzner D, et al. </w:t>
      </w:r>
      <w:r w:rsidRPr="00B93B11">
        <w:rPr>
          <w:rFonts w:asciiTheme="minorHAnsi" w:hAnsiTheme="minorHAnsi" w:cstheme="minorHAnsi"/>
          <w:lang w:val="en-US"/>
        </w:rPr>
        <w:t xml:space="preserve">(2022): Cerebrospinal fluid total tau protein correlates with longitudinal, progressing cognitive dysfunction in anti-neural autoantibody-associated dementia and Alzheimer´s dementia: a case control study. Frontiers in Immunology, </w:t>
      </w:r>
      <w:r w:rsidRPr="00B93B11">
        <w:rPr>
          <w:rFonts w:asciiTheme="minorHAnsi" w:eastAsia="Times New Roman" w:hAnsiTheme="minorHAnsi" w:cstheme="minorHAnsi"/>
          <w:u w:val="single"/>
          <w:lang w:val="en-US" w:eastAsia="de-DE"/>
        </w:rPr>
        <w:t>13</w:t>
      </w:r>
      <w:r w:rsidRPr="00B93B11">
        <w:rPr>
          <w:rFonts w:asciiTheme="minorHAnsi" w:eastAsia="Times New Roman" w:hAnsiTheme="minorHAnsi" w:cstheme="minorHAnsi"/>
          <w:lang w:val="en-US" w:eastAsia="de-DE"/>
        </w:rPr>
        <w:t>, 837376.</w:t>
      </w:r>
      <w:r w:rsidRPr="00B93B11">
        <w:rPr>
          <w:rFonts w:asciiTheme="minorHAnsi" w:eastAsia="Times New Roman" w:hAnsiTheme="minorHAnsi" w:cstheme="minorHAnsi"/>
          <w:shd w:val="clear" w:color="auto" w:fill="FFFFFF"/>
          <w:lang w:val="en-US" w:eastAsia="de-DE"/>
        </w:rPr>
        <w:t> doi:10.3389/fimmu.2022.837376</w:t>
      </w:r>
      <w:r w:rsidRPr="00B93B11">
        <w:rPr>
          <w:rFonts w:asciiTheme="minorHAnsi" w:hAnsiTheme="minorHAnsi" w:cstheme="minorHAnsi"/>
          <w:lang w:val="en-US"/>
        </w:rPr>
        <w:t xml:space="preserve"> </w:t>
      </w:r>
    </w:p>
    <w:p w14:paraId="7070F4F1"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lang w:val="en-US"/>
        </w:rPr>
        <w:t xml:space="preserve">Hansen N, Juhl AL, Grenzer IM, Rentzsch K, Wiltfang J, Fitzner D (2022): Prevalence of anti-neural autoantibodies in a psychiatric patient cohort- paradigmatic application of criteria for autoimmune-based psychiatric syndromes. Frontiers in Psychiatry, </w:t>
      </w:r>
      <w:r w:rsidRPr="00B93B11">
        <w:rPr>
          <w:rFonts w:asciiTheme="minorHAnsi" w:eastAsia="Times New Roman" w:hAnsiTheme="minorHAnsi" w:cstheme="minorHAnsi"/>
          <w:u w:val="single"/>
          <w:lang w:val="en-US" w:eastAsia="de-DE"/>
        </w:rPr>
        <w:t>13</w:t>
      </w:r>
      <w:r w:rsidRPr="00B93B11">
        <w:rPr>
          <w:rFonts w:asciiTheme="minorHAnsi" w:eastAsia="Times New Roman" w:hAnsiTheme="minorHAnsi" w:cstheme="minorHAnsi"/>
          <w:lang w:val="en-US" w:eastAsia="de-DE"/>
        </w:rPr>
        <w:t>, 864769.</w:t>
      </w:r>
      <w:r w:rsidRPr="00B93B11">
        <w:rPr>
          <w:rFonts w:asciiTheme="minorHAnsi" w:eastAsia="Times New Roman" w:hAnsiTheme="minorHAnsi" w:cstheme="minorHAnsi"/>
          <w:shd w:val="clear" w:color="auto" w:fill="FFFFFF"/>
          <w:lang w:val="en-US" w:eastAsia="de-DE"/>
        </w:rPr>
        <w:t> doi: 10.3389/fpsyt.2022.864769</w:t>
      </w:r>
    </w:p>
    <w:p w14:paraId="3871AF65"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lang w:val="en-US"/>
        </w:rPr>
        <w:t xml:space="preserve">Hansen N, Juhl AL, Grenzer IM, Teegen B, Wiltfang J, Fitzner D (2022): City environment and occurrence of neural autoantibodies in psychiatric patients. Frontiers in Psychiatry, </w:t>
      </w:r>
      <w:r w:rsidRPr="00B93B11">
        <w:rPr>
          <w:rFonts w:asciiTheme="minorHAnsi" w:eastAsia="Times New Roman" w:hAnsiTheme="minorHAnsi" w:cstheme="minorHAnsi"/>
          <w:u w:val="single"/>
          <w:lang w:val="en-US" w:eastAsia="de-DE"/>
        </w:rPr>
        <w:t>13</w:t>
      </w:r>
      <w:r w:rsidRPr="00B93B11">
        <w:rPr>
          <w:rFonts w:asciiTheme="minorHAnsi" w:eastAsia="Times New Roman" w:hAnsiTheme="minorHAnsi" w:cstheme="minorHAnsi"/>
          <w:lang w:val="en-US" w:eastAsia="de-DE"/>
        </w:rPr>
        <w:t>, 937620.</w:t>
      </w:r>
      <w:r w:rsidRPr="00B93B11">
        <w:rPr>
          <w:rFonts w:asciiTheme="minorHAnsi" w:eastAsia="Times New Roman" w:hAnsiTheme="minorHAnsi" w:cstheme="minorHAnsi"/>
          <w:shd w:val="clear" w:color="auto" w:fill="FFFFFF"/>
          <w:lang w:val="en-US" w:eastAsia="de-DE"/>
        </w:rPr>
        <w:t xml:space="preserve">doi: 10.3389/fpsyt.2022.937620 </w:t>
      </w:r>
    </w:p>
    <w:p w14:paraId="7C629A9E" w14:textId="77777777" w:rsidR="00411D09" w:rsidRPr="00B93B11" w:rsidRDefault="00411D09" w:rsidP="0081118C">
      <w:pPr>
        <w:pStyle w:val="Listenabsatz"/>
        <w:numPr>
          <w:ilvl w:val="0"/>
          <w:numId w:val="63"/>
        </w:numPr>
        <w:ind w:left="454" w:hanging="227"/>
        <w:rPr>
          <w:rFonts w:asciiTheme="minorHAnsi" w:eastAsia="Times New Roman" w:hAnsiTheme="minorHAnsi" w:cstheme="minorHAnsi"/>
          <w:shd w:val="clear" w:color="auto" w:fill="FFFFFF"/>
          <w:lang w:val="en-US" w:eastAsia="de-DE"/>
        </w:rPr>
      </w:pPr>
      <w:r w:rsidRPr="00B93B11">
        <w:rPr>
          <w:rFonts w:asciiTheme="minorHAnsi" w:hAnsiTheme="minorHAnsi" w:cstheme="minorHAnsi"/>
          <w:lang w:val="en-US"/>
        </w:rPr>
        <w:t xml:space="preserve">Hansen N, Hirschel S, Rentzsch K, Wiltfang J, Malchow B, Fitzner D (2022): Immunotherapy with corticosteroids in anti-neural autoantibody-associated cognitive impairment: retrospective case series. Frontiers in Aging Neurosci, </w:t>
      </w:r>
      <w:r w:rsidRPr="00B93B11">
        <w:rPr>
          <w:rFonts w:asciiTheme="minorHAnsi" w:eastAsia="Times New Roman" w:hAnsiTheme="minorHAnsi" w:cstheme="minorHAnsi"/>
          <w:u w:val="single"/>
          <w:lang w:val="en-US" w:eastAsia="de-DE"/>
        </w:rPr>
        <w:t>14</w:t>
      </w:r>
      <w:r w:rsidRPr="00B93B11">
        <w:rPr>
          <w:rFonts w:asciiTheme="minorHAnsi" w:eastAsia="Times New Roman" w:hAnsiTheme="minorHAnsi" w:cstheme="minorHAnsi"/>
          <w:lang w:val="en-US" w:eastAsia="de-DE"/>
        </w:rPr>
        <w:t>, 856876.</w:t>
      </w:r>
      <w:r w:rsidRPr="00B93B11">
        <w:rPr>
          <w:rFonts w:asciiTheme="minorHAnsi" w:eastAsia="Times New Roman" w:hAnsiTheme="minorHAnsi" w:cstheme="minorHAnsi"/>
          <w:shd w:val="clear" w:color="auto" w:fill="FFFFFF"/>
          <w:lang w:val="en-US" w:eastAsia="de-DE"/>
        </w:rPr>
        <w:t>doi: 10.3389/fnagi.2022.856876</w:t>
      </w:r>
    </w:p>
    <w:p w14:paraId="6DD292EF"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 xml:space="preserve">Hansen N, Müller SJ, Khadhraoui E, Riedel CH, Langer P, Wiltfang J, Timäus CA, Bouter C, Ernst M, Lange C (2022): Metric MRI analysis reveals pronounced substantia-innominata atrophy in dementia with Lewy bodies with a psychiatric onset. Frontiers in Aging Neurosci, </w:t>
      </w:r>
      <w:r w:rsidRPr="00B93B11">
        <w:rPr>
          <w:rFonts w:asciiTheme="minorHAnsi" w:eastAsia="Times New Roman" w:hAnsiTheme="minorHAnsi" w:cstheme="minorHAnsi"/>
          <w:u w:val="single"/>
          <w:lang w:val="en-US" w:eastAsia="de-DE"/>
        </w:rPr>
        <w:t>14</w:t>
      </w:r>
      <w:r w:rsidRPr="00B93B11">
        <w:rPr>
          <w:rFonts w:asciiTheme="minorHAnsi" w:eastAsia="Times New Roman" w:hAnsiTheme="minorHAnsi" w:cstheme="minorHAnsi"/>
          <w:lang w:val="en-US" w:eastAsia="de-DE"/>
        </w:rPr>
        <w:t>, 815813.</w:t>
      </w:r>
      <w:r w:rsidRPr="00B93B11">
        <w:rPr>
          <w:rFonts w:asciiTheme="minorHAnsi" w:eastAsia="Times New Roman" w:hAnsiTheme="minorHAnsi" w:cstheme="minorHAnsi"/>
          <w:shd w:val="clear" w:color="auto" w:fill="FFFFFF"/>
          <w:lang w:val="en-US" w:eastAsia="de-DE"/>
        </w:rPr>
        <w:t>doi: 10.3389/fnagi.2022.815813.</w:t>
      </w:r>
      <w:r w:rsidRPr="00B93B11">
        <w:rPr>
          <w:rFonts w:asciiTheme="minorHAnsi" w:hAnsiTheme="minorHAnsi" w:cstheme="minorHAnsi"/>
          <w:lang w:val="en-US"/>
        </w:rPr>
        <w:t xml:space="preserve"> </w:t>
      </w:r>
    </w:p>
    <w:p w14:paraId="425BDEA0"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Hansen N, Hirschel S, Teegen B, Wiltfang J, Malchow B (2022): Preserved visuoconstruction in patients with Alzheimer´s pathology and anti-neural autoantibodies: a case control study. Frontiers in dementia, Sec. Genetics and Biomarkers of Dementia, Volume 1 – 2022. </w:t>
      </w:r>
      <w:hyperlink r:id="rId27" w:history="1">
        <w:r w:rsidRPr="00B93B11">
          <w:rPr>
            <w:rStyle w:val="Hyperlink"/>
            <w:rFonts w:asciiTheme="minorHAnsi" w:hAnsiTheme="minorHAnsi" w:cstheme="minorHAnsi"/>
            <w:color w:val="auto"/>
            <w:lang w:val="en-US"/>
          </w:rPr>
          <w:t>doi.org/10.3389/frdem.2022.975851</w:t>
        </w:r>
      </w:hyperlink>
    </w:p>
    <w:p w14:paraId="59786715"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 xml:space="preserve">Hansen N (2022): Immunopsychiatry – innovative technology to characterize disease activity in autoantibody-associated psychiatric disease. Frontiers in Immunology, </w:t>
      </w:r>
      <w:r w:rsidRPr="00B93B11">
        <w:rPr>
          <w:rFonts w:asciiTheme="minorHAnsi" w:eastAsia="Times New Roman" w:hAnsiTheme="minorHAnsi" w:cstheme="minorHAnsi"/>
          <w:u w:val="single"/>
          <w:lang w:val="en-US" w:eastAsia="de-DE"/>
        </w:rPr>
        <w:t>13</w:t>
      </w:r>
      <w:r w:rsidRPr="00B93B11">
        <w:rPr>
          <w:rFonts w:asciiTheme="minorHAnsi" w:eastAsia="Times New Roman" w:hAnsiTheme="minorHAnsi" w:cstheme="minorHAnsi"/>
          <w:lang w:val="en-US" w:eastAsia="de-DE"/>
        </w:rPr>
        <w:t>, 867229. doi: 10.3389/fimmu.2022.867229.</w:t>
      </w:r>
      <w:r w:rsidRPr="00B93B11">
        <w:rPr>
          <w:rFonts w:asciiTheme="minorHAnsi" w:hAnsiTheme="minorHAnsi" w:cstheme="minorHAnsi"/>
          <w:lang w:val="en-US"/>
        </w:rPr>
        <w:t xml:space="preserve">  </w:t>
      </w:r>
    </w:p>
    <w:p w14:paraId="7B176AFD"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rPr>
      </w:pPr>
      <w:r w:rsidRPr="00B93B11">
        <w:rPr>
          <w:rFonts w:asciiTheme="minorHAnsi" w:hAnsiTheme="minorHAnsi" w:cstheme="minorHAnsi"/>
          <w:lang w:val="en-US"/>
        </w:rPr>
        <w:t xml:space="preserve">Hansen N (2022): NMDAR autoantibodies in psychiatric disease - an immunopsychiatric continuum and potential predisposition for disease pathogenesis. </w:t>
      </w:r>
      <w:r w:rsidRPr="00B93B11">
        <w:rPr>
          <w:rFonts w:asciiTheme="minorHAnsi" w:hAnsiTheme="minorHAnsi" w:cstheme="minorHAnsi"/>
        </w:rPr>
        <w:t xml:space="preserve">J Trans Autoimmunity, </w:t>
      </w:r>
      <w:r w:rsidRPr="00B93B11">
        <w:rPr>
          <w:rFonts w:asciiTheme="minorHAnsi" w:eastAsia="Times New Roman" w:hAnsiTheme="minorHAnsi" w:cstheme="minorHAnsi"/>
          <w:u w:val="single"/>
          <w:lang w:eastAsia="de-DE"/>
        </w:rPr>
        <w:t>5</w:t>
      </w:r>
      <w:r w:rsidRPr="00B93B11">
        <w:rPr>
          <w:rFonts w:asciiTheme="minorHAnsi" w:eastAsia="Times New Roman" w:hAnsiTheme="minorHAnsi" w:cstheme="minorHAnsi"/>
          <w:lang w:eastAsia="de-DE"/>
        </w:rPr>
        <w:t>, 100165. doi: 10.1016/j.jtauto.2022.100165.</w:t>
      </w:r>
      <w:r w:rsidRPr="00B93B11">
        <w:rPr>
          <w:rFonts w:asciiTheme="minorHAnsi" w:hAnsiTheme="minorHAnsi" w:cstheme="minorHAnsi"/>
        </w:rPr>
        <w:t xml:space="preserve"> </w:t>
      </w:r>
    </w:p>
    <w:p w14:paraId="4C706E5C"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shd w:val="clear" w:color="auto" w:fill="FFFFFF"/>
          <w:lang w:val="en-US"/>
        </w:rPr>
      </w:pPr>
      <w:r w:rsidRPr="00B93B11">
        <w:rPr>
          <w:rFonts w:asciiTheme="minorHAnsi" w:hAnsiTheme="minorHAnsi" w:cstheme="minorHAnsi"/>
        </w:rPr>
        <w:t xml:space="preserve">Hansen N, Lüdecke D, Maier H, Steiner J, Neyazi AN (2023): Psychiatrische Autoimmunenzephalitis- Diagnostik und therapeutische Ansätze. </w:t>
      </w:r>
      <w:r w:rsidRPr="00B93B11">
        <w:rPr>
          <w:rFonts w:asciiTheme="minorHAnsi" w:hAnsiTheme="minorHAnsi" w:cstheme="minorHAnsi"/>
          <w:lang w:val="en-US"/>
        </w:rPr>
        <w:t xml:space="preserve">Psych2update </w:t>
      </w:r>
      <w:r w:rsidRPr="00B93B11">
        <w:rPr>
          <w:rFonts w:asciiTheme="minorHAnsi" w:hAnsiTheme="minorHAnsi" w:cstheme="minorHAnsi"/>
          <w:shd w:val="clear" w:color="auto" w:fill="FFFFFF"/>
          <w:lang w:val="en-US"/>
        </w:rPr>
        <w:t>DOI:10.1055/a-1400-8393</w:t>
      </w:r>
    </w:p>
    <w:p w14:paraId="1046A268"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 xml:space="preserve">Hansen N, Malchow B (2022): Monoclonal antibody therapy in autoantibody-associated psychotic disorders and schizophrenia: narrative review of past and current clinical trials. Psychiatria Danubina, </w:t>
      </w:r>
      <w:r w:rsidRPr="00B93B11">
        <w:rPr>
          <w:rFonts w:asciiTheme="minorHAnsi" w:eastAsia="Times New Roman" w:hAnsiTheme="minorHAnsi" w:cstheme="minorHAnsi"/>
          <w:u w:val="single"/>
          <w:lang w:val="en-US" w:eastAsia="de-DE"/>
        </w:rPr>
        <w:t>35</w:t>
      </w:r>
      <w:r w:rsidRPr="00B93B11">
        <w:rPr>
          <w:rFonts w:asciiTheme="minorHAnsi" w:eastAsia="Times New Roman" w:hAnsiTheme="minorHAnsi" w:cstheme="minorHAnsi"/>
          <w:lang w:val="en-US" w:eastAsia="de-DE"/>
        </w:rPr>
        <w:t>, 8-15.</w:t>
      </w:r>
      <w:r w:rsidRPr="00B93B11">
        <w:rPr>
          <w:rFonts w:asciiTheme="minorHAnsi" w:eastAsia="Times New Roman" w:hAnsiTheme="minorHAnsi" w:cstheme="minorHAnsi"/>
          <w:shd w:val="clear" w:color="auto" w:fill="FFFFFF"/>
          <w:lang w:val="en-US" w:eastAsia="de-DE"/>
        </w:rPr>
        <w:t> doi: 10.24869/psyd.2023.8.</w:t>
      </w:r>
      <w:r w:rsidRPr="00B93B11">
        <w:rPr>
          <w:rFonts w:asciiTheme="minorHAnsi" w:hAnsiTheme="minorHAnsi" w:cstheme="minorHAnsi"/>
          <w:lang w:val="en-US"/>
        </w:rPr>
        <w:t xml:space="preserve"> </w:t>
      </w:r>
    </w:p>
    <w:p w14:paraId="00D1213D"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 xml:space="preserve">Hansen N (2022): Philosophical approach to neural autoantibodies in psychiatric disease- multi-systematic dynamic continuum from protective to harmful autoimmunity in neuronal systems. Antibodies; </w:t>
      </w:r>
      <w:r w:rsidRPr="00B93B11">
        <w:rPr>
          <w:rFonts w:asciiTheme="minorHAnsi" w:eastAsia="Times New Roman" w:hAnsiTheme="minorHAnsi" w:cstheme="minorHAnsi"/>
          <w:u w:val="single"/>
          <w:lang w:val="en-US" w:eastAsia="de-DE"/>
        </w:rPr>
        <w:t>23</w:t>
      </w:r>
      <w:r w:rsidRPr="00B93B11">
        <w:rPr>
          <w:rFonts w:asciiTheme="minorHAnsi" w:eastAsia="Times New Roman" w:hAnsiTheme="minorHAnsi" w:cstheme="minorHAnsi"/>
          <w:lang w:val="en-US" w:eastAsia="de-DE"/>
        </w:rPr>
        <w:t>;12:1. doi: 10.3390/antib12010001.</w:t>
      </w:r>
    </w:p>
    <w:p w14:paraId="71F4D023"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GB"/>
        </w:rPr>
        <w:t>Hansen</w:t>
      </w:r>
      <w:r w:rsidRPr="00B93B11">
        <w:rPr>
          <w:rFonts w:asciiTheme="minorHAnsi" w:hAnsiTheme="minorHAnsi" w:cstheme="minorHAnsi"/>
          <w:vertAlign w:val="superscript"/>
          <w:lang w:val="en-GB"/>
        </w:rPr>
        <w:t xml:space="preserve"> </w:t>
      </w:r>
      <w:r w:rsidRPr="00B93B11">
        <w:rPr>
          <w:rFonts w:asciiTheme="minorHAnsi" w:hAnsiTheme="minorHAnsi" w:cstheme="minorHAnsi"/>
          <w:lang w:val="en-GB"/>
        </w:rPr>
        <w:t>N, Neyazi</w:t>
      </w:r>
      <w:r w:rsidRPr="00B93B11">
        <w:rPr>
          <w:rFonts w:asciiTheme="minorHAnsi" w:hAnsiTheme="minorHAnsi" w:cstheme="minorHAnsi"/>
          <w:vertAlign w:val="superscript"/>
          <w:lang w:val="en-GB"/>
        </w:rPr>
        <w:t xml:space="preserve"> </w:t>
      </w:r>
      <w:r w:rsidRPr="00B93B11">
        <w:rPr>
          <w:rFonts w:asciiTheme="minorHAnsi" w:hAnsiTheme="minorHAnsi" w:cstheme="minorHAnsi"/>
          <w:lang w:val="en-GB"/>
        </w:rPr>
        <w:t>A, Lüdecke</w:t>
      </w:r>
      <w:r w:rsidRPr="00B93B11">
        <w:rPr>
          <w:rFonts w:asciiTheme="minorHAnsi" w:hAnsiTheme="minorHAnsi" w:cstheme="minorHAnsi"/>
          <w:vertAlign w:val="superscript"/>
          <w:lang w:val="en-GB"/>
        </w:rPr>
        <w:t xml:space="preserve"> </w:t>
      </w:r>
      <w:r w:rsidRPr="00B93B11">
        <w:rPr>
          <w:rFonts w:asciiTheme="minorHAnsi" w:hAnsiTheme="minorHAnsi" w:cstheme="minorHAnsi"/>
          <w:lang w:val="en-GB"/>
        </w:rPr>
        <w:t>D, Hasan</w:t>
      </w:r>
      <w:r w:rsidRPr="00B93B11">
        <w:rPr>
          <w:rFonts w:asciiTheme="minorHAnsi" w:hAnsiTheme="minorHAnsi" w:cstheme="minorHAnsi"/>
          <w:vertAlign w:val="superscript"/>
          <w:lang w:val="en-GB"/>
        </w:rPr>
        <w:t xml:space="preserve"> </w:t>
      </w:r>
      <w:r w:rsidRPr="00B93B11">
        <w:rPr>
          <w:rFonts w:asciiTheme="minorHAnsi" w:hAnsiTheme="minorHAnsi" w:cstheme="minorHAnsi"/>
          <w:lang w:val="en-GB"/>
        </w:rPr>
        <w:t>A, Wiltfang J, Malchow</w:t>
      </w:r>
      <w:r w:rsidRPr="00B93B11">
        <w:rPr>
          <w:rFonts w:asciiTheme="minorHAnsi" w:hAnsiTheme="minorHAnsi" w:cstheme="minorHAnsi"/>
          <w:vertAlign w:val="superscript"/>
          <w:lang w:val="en-GB"/>
        </w:rPr>
        <w:t xml:space="preserve"> </w:t>
      </w:r>
      <w:r w:rsidRPr="00B93B11">
        <w:rPr>
          <w:rFonts w:asciiTheme="minorHAnsi" w:hAnsiTheme="minorHAnsi" w:cstheme="minorHAnsi"/>
          <w:lang w:val="en-GB"/>
        </w:rPr>
        <w:t>B, on behalf of the CAP consortium. (2022): Repositioning synthetic glucocorticoids in psychiatric disease associated with neural autoantibodies: a narrative review. J of Neural Transmission</w:t>
      </w:r>
      <w:r w:rsidRPr="00B93B11">
        <w:rPr>
          <w:rFonts w:asciiTheme="minorHAnsi" w:eastAsia="Times New Roman" w:hAnsiTheme="minorHAnsi" w:cstheme="minorHAnsi"/>
          <w:lang w:val="en-US" w:eastAsia="de-DE"/>
        </w:rPr>
        <w:t xml:space="preserve">. doi: 10.1007/s00702-022-02578-2. </w:t>
      </w:r>
    </w:p>
    <w:p w14:paraId="57E1CAA5"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411D09">
        <w:rPr>
          <w:rFonts w:asciiTheme="minorHAnsi" w:hAnsiTheme="minorHAnsi" w:cstheme="minorHAnsi"/>
        </w:rPr>
        <w:t xml:space="preserve">Hansen N, Stöcker W, Wiltfang J, Schott BH, Bartels C, Rentzsch K, et al. </w:t>
      </w:r>
      <w:r w:rsidRPr="00B93B11">
        <w:rPr>
          <w:rFonts w:asciiTheme="minorHAnsi" w:hAnsiTheme="minorHAnsi" w:cstheme="minorHAnsi"/>
          <w:lang w:val="en-US"/>
        </w:rPr>
        <w:t xml:space="preserve">(2022): Semantic variant of progressive aphasia associated with anti-glial fibrillary acid protein autoantibodies. Frontiers in Immunology, </w:t>
      </w:r>
      <w:r w:rsidRPr="00B93B11">
        <w:rPr>
          <w:rFonts w:asciiTheme="minorHAnsi" w:hAnsiTheme="minorHAnsi" w:cstheme="minorHAnsi"/>
          <w:u w:val="single"/>
          <w:shd w:val="clear" w:color="auto" w:fill="FFFFFF"/>
          <w:lang w:val="en-US"/>
        </w:rPr>
        <w:t>12</w:t>
      </w:r>
      <w:r w:rsidRPr="00B93B11">
        <w:rPr>
          <w:rFonts w:asciiTheme="minorHAnsi" w:hAnsiTheme="minorHAnsi" w:cstheme="minorHAnsi"/>
          <w:shd w:val="clear" w:color="auto" w:fill="FFFFFF"/>
          <w:lang w:val="en-US"/>
        </w:rPr>
        <w:t>, 760021.</w:t>
      </w:r>
    </w:p>
    <w:p w14:paraId="0C2811F5"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 xml:space="preserve">Hansen N, Bartels C, Teegen B, Wiltfang J, Malchow B (2022): Catatonic schizophrenia associated with GAD65 autoantibodies: case report and literature review. Frontiers in Immunology, </w:t>
      </w:r>
      <w:r w:rsidRPr="00B93B11">
        <w:rPr>
          <w:rFonts w:asciiTheme="minorHAnsi" w:hAnsiTheme="minorHAnsi" w:cstheme="minorHAnsi"/>
          <w:u w:val="single"/>
          <w:shd w:val="clear" w:color="auto" w:fill="FFFFFF"/>
          <w:lang w:val="en-US"/>
        </w:rPr>
        <w:t>13</w:t>
      </w:r>
      <w:r w:rsidRPr="00B93B11">
        <w:rPr>
          <w:rFonts w:asciiTheme="minorHAnsi" w:hAnsiTheme="minorHAnsi" w:cstheme="minorHAnsi"/>
          <w:shd w:val="clear" w:color="auto" w:fill="FFFFFF"/>
          <w:lang w:val="en-US"/>
        </w:rPr>
        <w:t xml:space="preserve">, 829058. </w:t>
      </w:r>
    </w:p>
    <w:p w14:paraId="78459AB3"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 xml:space="preserve">Hansen N, Malchow B, Teegen B, Wiltfang J, Bartels C (2022): Alzheimer´s dementia associated with cerebrospinal fluid neurochondrin autoantibodies. Frontiers in Neurology </w:t>
      </w:r>
      <w:r w:rsidRPr="00B93B11">
        <w:rPr>
          <w:rFonts w:asciiTheme="minorHAnsi" w:eastAsia="Times New Roman" w:hAnsiTheme="minorHAnsi" w:cstheme="minorHAnsi"/>
          <w:u w:val="single"/>
          <w:lang w:val="en-US" w:eastAsia="de-DE"/>
        </w:rPr>
        <w:t>13</w:t>
      </w:r>
      <w:r w:rsidRPr="00B93B11">
        <w:rPr>
          <w:rFonts w:asciiTheme="minorHAnsi" w:eastAsia="Times New Roman" w:hAnsiTheme="minorHAnsi" w:cstheme="minorHAnsi"/>
          <w:lang w:val="en-US" w:eastAsia="de-DE"/>
        </w:rPr>
        <w:t>, 879009. doi: 10.3389/fneur.2022.879009</w:t>
      </w:r>
      <w:r w:rsidRPr="00B93B11">
        <w:rPr>
          <w:rFonts w:asciiTheme="minorHAnsi" w:hAnsiTheme="minorHAnsi" w:cstheme="minorHAnsi"/>
          <w:lang w:val="en-US"/>
        </w:rPr>
        <w:t xml:space="preserve"> </w:t>
      </w:r>
    </w:p>
    <w:p w14:paraId="214CB5CC"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Hermann P, Canaslan S, Villar-Piqué A, et al. Plasma neurofilament light chain as a biomarker for fatal familial insomnia. Eur J Neurol. 2022 Feb 25. doi: 10.1111/ene.15302.</w:t>
      </w:r>
    </w:p>
    <w:p w14:paraId="16E714D3"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Hermann P, Haller P, Goebel S, et al. Total and Phosphorylated Cerebrospinal Fluid Tau in the Differential Diagnosis of Sporadic Creutzfeldt-Jakob Disease and Rapidly Progressive Alzheimer's Disease. Viruses. 2022 Jan 28;14(2):276. doi: 10.3390/v14020276.</w:t>
      </w:r>
    </w:p>
    <w:p w14:paraId="3A16A198"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Hermann P, Zerr I. Rapidly progressive dementias — aetiologies, diagnosis and management. Nat Rev Neurol.; 2022;18:363–76.</w:t>
      </w:r>
    </w:p>
    <w:p w14:paraId="11420DE0" w14:textId="77777777" w:rsidR="00411D09" w:rsidRPr="00B93B11" w:rsidRDefault="00411D09" w:rsidP="0081118C">
      <w:pPr>
        <w:pStyle w:val="Listenabsatz"/>
        <w:numPr>
          <w:ilvl w:val="0"/>
          <w:numId w:val="63"/>
        </w:numPr>
        <w:ind w:left="454" w:hanging="227"/>
        <w:rPr>
          <w:rFonts w:asciiTheme="minorHAnsi" w:eastAsia="Times New Roman" w:hAnsiTheme="minorHAnsi" w:cstheme="minorHAnsi"/>
          <w:shd w:val="clear" w:color="auto" w:fill="FFFFFF"/>
          <w:lang w:val="en-US" w:eastAsia="de-DE"/>
        </w:rPr>
      </w:pPr>
      <w:r w:rsidRPr="00B93B11">
        <w:rPr>
          <w:rFonts w:asciiTheme="minorHAnsi" w:hAnsiTheme="minorHAnsi" w:cstheme="minorHAnsi"/>
          <w:lang w:val="en-US"/>
        </w:rPr>
        <w:t xml:space="preserve">Juhl AL, Grenzer IM, Teegen B, Wiltfang J, Fitzner D, Hansen N. (2022): Biomarkers of neurodegeneration in neural autoantibody-associated psychiatric syndromes: a retrospective cohort study. J of Translational Autoimmunity, </w:t>
      </w:r>
      <w:r w:rsidRPr="00B93B11">
        <w:rPr>
          <w:rFonts w:asciiTheme="minorHAnsi" w:eastAsia="Times New Roman" w:hAnsiTheme="minorHAnsi" w:cstheme="minorHAnsi"/>
          <w:u w:val="single"/>
          <w:lang w:val="en-US" w:eastAsia="de-DE"/>
        </w:rPr>
        <w:t>5</w:t>
      </w:r>
      <w:r w:rsidRPr="00B93B11">
        <w:rPr>
          <w:rFonts w:asciiTheme="minorHAnsi" w:eastAsia="Times New Roman" w:hAnsiTheme="minorHAnsi" w:cstheme="minorHAnsi"/>
          <w:lang w:val="en-US" w:eastAsia="de-DE"/>
        </w:rPr>
        <w:t>, 100169.</w:t>
      </w:r>
      <w:r w:rsidRPr="00B93B11">
        <w:rPr>
          <w:rFonts w:asciiTheme="minorHAnsi" w:eastAsia="Times New Roman" w:hAnsiTheme="minorHAnsi" w:cstheme="minorHAnsi"/>
          <w:shd w:val="clear" w:color="auto" w:fill="FFFFFF"/>
          <w:lang w:val="en-US" w:eastAsia="de-DE"/>
        </w:rPr>
        <w:t> doi: 10.1016/j.jtauto.2022.100169</w:t>
      </w:r>
    </w:p>
    <w:p w14:paraId="2E1B130F"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eastAsia="de-DE"/>
        </w:rPr>
        <w:lastRenderedPageBreak/>
        <w:t xml:space="preserve">Karagianni K, Pettas S, Kanata E, et al. </w:t>
      </w:r>
      <w:r w:rsidRPr="00B93B11">
        <w:rPr>
          <w:rFonts w:asciiTheme="minorHAnsi" w:eastAsia="Arial Unicode MS" w:hAnsiTheme="minorHAnsi" w:cstheme="minorHAnsi"/>
          <w:u w:color="000000"/>
          <w:bdr w:val="nil"/>
          <w:lang w:val="en-US" w:eastAsia="de-DE"/>
        </w:rPr>
        <w:t>Carnosic Acid and Carnosol Display Antioxidant and Anti-Prion Properties in In Vitro and Cell-Free Models of Prion Diseases. Antioxidants (Basel). 2022 Apr 6;11(4):726. doi: 10.3390/antiox11040726.</w:t>
      </w:r>
    </w:p>
    <w:p w14:paraId="5FB6E144"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Maass F, Hermann P, Varges Det al. Prospective CERAD Neuropsychological Assessment in Patients With Multiple System Atrophy. Front Neurol. 2022 Jul 19;13:881369. doi: 10.3389/fneur.2022.881369.</w:t>
      </w:r>
    </w:p>
    <w:p w14:paraId="05ECDE19"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McKenzie N, Piconi G, Culeux A, et al. Concordance of cerebrospinal fluid real-time quaking-induced conversion across the European Creutzfeldt-Jakob Disease Surveillance Network. Eur J Neurol. 2022; 29:2431-2438. doi:10.1111/ene.1538</w:t>
      </w:r>
    </w:p>
    <w:p w14:paraId="6B112A3D" w14:textId="77777777" w:rsidR="00411D09" w:rsidRPr="00B93B11" w:rsidRDefault="00411D09" w:rsidP="0081118C">
      <w:pPr>
        <w:pStyle w:val="Listenabsatz"/>
        <w:numPr>
          <w:ilvl w:val="0"/>
          <w:numId w:val="63"/>
        </w:numPr>
        <w:ind w:left="454" w:hanging="227"/>
        <w:contextualSpacing w:val="0"/>
        <w:rPr>
          <w:rFonts w:asciiTheme="minorHAnsi" w:hAnsiTheme="minorHAnsi" w:cstheme="minorHAnsi"/>
          <w:lang w:val="en-US"/>
        </w:rPr>
      </w:pPr>
      <w:r w:rsidRPr="00B93B11">
        <w:rPr>
          <w:rFonts w:asciiTheme="minorHAnsi" w:hAnsiTheme="minorHAnsi" w:cstheme="minorHAnsi"/>
          <w:lang w:val="en-US"/>
        </w:rPr>
        <w:t xml:space="preserve">Müller C, Elben S, Day GS, Alves P, Hebert J, Holtmann O, Iorio R, Perani D, Titulaer MJ, Hansen N, Bartsch T, Johnen A, Illes Z, Borm L, Willison AG, Wiendl H, Meuth SG, Kovac S, Bölte J, Melzer N (2022): </w:t>
      </w:r>
      <w:r w:rsidRPr="00B93B11">
        <w:rPr>
          <w:rFonts w:asciiTheme="minorHAnsi" w:hAnsiTheme="minorHAnsi" w:cstheme="minorHAnsi"/>
          <w:shd w:val="clear" w:color="auto" w:fill="FFFFFF"/>
          <w:lang w:val="en-US"/>
        </w:rPr>
        <w:t xml:space="preserve">Review and meta-analysis of neuropsychological findings in autoimmune limbic encephalitis with autoantibodies against LGI1, CASPR2, and GAD65 and their response to immunotherapy. 2022 Clinical Neurology and Neurosurgery, </w:t>
      </w:r>
      <w:r w:rsidRPr="00B93B11">
        <w:rPr>
          <w:rFonts w:asciiTheme="minorHAnsi" w:eastAsia="Times New Roman" w:hAnsiTheme="minorHAnsi" w:cstheme="minorHAnsi"/>
          <w:u w:val="single"/>
          <w:lang w:val="en-US" w:eastAsia="de-DE"/>
        </w:rPr>
        <w:t>224</w:t>
      </w:r>
      <w:r w:rsidRPr="00B93B11">
        <w:rPr>
          <w:rFonts w:asciiTheme="minorHAnsi" w:eastAsia="Times New Roman" w:hAnsiTheme="minorHAnsi" w:cstheme="minorHAnsi"/>
          <w:lang w:val="en-US" w:eastAsia="de-DE"/>
        </w:rPr>
        <w:t>, 107559. doi: 10.1016/j.clineuro.2022.107559.</w:t>
      </w:r>
      <w:r w:rsidRPr="00B93B11">
        <w:rPr>
          <w:rFonts w:asciiTheme="minorHAnsi" w:hAnsiTheme="minorHAnsi" w:cstheme="minorHAnsi"/>
          <w:shd w:val="clear" w:color="auto" w:fill="FFFFFF"/>
          <w:lang w:val="en-US"/>
        </w:rPr>
        <w:t xml:space="preserve"> </w:t>
      </w:r>
    </w:p>
    <w:p w14:paraId="0C8E591B"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lang w:val="en-US"/>
        </w:rPr>
        <w:t>Oeckl P, Anderl-Straub S, Von Arnim CAF, Baldeiras I, Diehl-Schmid J, Grimmer T, Halbgebauer S, Kort AM, Lima M, Marques TM, Ortner M, Santana I, Steinacker P, Verbeek MM, Volk AE, Ludolph AC, Otto M. Serum GFAP differentiates Alzheimer's disease from frontotemporal dementia and predicts MCI-to-dementia conversion. J Neurol Neurosurg Psychiatry. 2022 Apr 27:jnnp-2021-328547. doi: 10.1136/jnnp-2021-328547. Epub ahead of print. PMID: 35477892.</w:t>
      </w:r>
    </w:p>
    <w:p w14:paraId="4BFD067F"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rPr>
        <w:t xml:space="preserve">Schaeverbeke J, Tomé SO, Ronisz A, Ospitalieri S, von Arnim CAF, Otto M, Vandenberghe R, Thal DR. </w:t>
      </w:r>
      <w:r w:rsidRPr="00B93B11">
        <w:rPr>
          <w:rFonts w:asciiTheme="minorHAnsi" w:hAnsiTheme="minorHAnsi" w:cstheme="minorHAnsi"/>
          <w:lang w:val="en-US"/>
        </w:rPr>
        <w:t>Neuronal loss of the nucleus basalis of Meynert in primary progressive aphasia is associated with Alzheimer's disease neuropathological changes. Alzheimers Dement. 2023 Apr;19(4):1440-1451. doi: 10.1002/alz.12794. Epub 2022 Sep 28. PMID: 36170544.</w:t>
      </w:r>
    </w:p>
    <w:p w14:paraId="44EF1DFD"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Schmitz M, Villar-Piqué A, Hermann P,et al. Diagnostic accuracy of cerebrospinal fluid biomarkers in genetic prion diseases. Brain. 2022 Mar 15:awab350. doi: 10.1093/brain/awab350.</w:t>
      </w:r>
    </w:p>
    <w:p w14:paraId="245E434F"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Schmitz M, Canaslan S, Espinosa JC, et al. Validation of Plasma and CSF Neurofilament Light Chain as an Early Marker for Sporadic Creutzfeldt-Jakob Disease. Mol Neurobiol. 2022 Sep;59(9):1-9. doi: 10.1007/s12035-022-02891-7.</w:t>
      </w:r>
    </w:p>
    <w:p w14:paraId="4F4903B7"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Style w:val="Hyperlink"/>
          <w:rFonts w:asciiTheme="minorHAnsi" w:eastAsia="Arial Unicode MS" w:hAnsiTheme="minorHAnsi" w:cstheme="minorHAnsi"/>
          <w:color w:val="auto"/>
          <w:u w:color="000000"/>
          <w:bdr w:val="nil"/>
          <w:lang w:val="en-US" w:eastAsia="de-DE"/>
        </w:rPr>
      </w:pPr>
      <w:r w:rsidRPr="00B93B11">
        <w:rPr>
          <w:rFonts w:asciiTheme="minorHAnsi" w:eastAsia="Arial Unicode MS" w:hAnsiTheme="minorHAnsi" w:cstheme="minorHAnsi"/>
          <w:u w:color="000000"/>
          <w:bdr w:val="nil"/>
          <w:lang w:val="en-US" w:eastAsia="de-DE"/>
        </w:rPr>
        <w:t>Shafiq M, Da Vela S, Amin L, Younas N, Harris DA, Zerr I, Altmeppen HC, Svergun D, Glatzel M. The prion protein and its ligands: Insights into structure-function relationships. Biochim Biophys Acta Mol Cell Res. 2022 Jun;1869(6):119240. doi: 10.1016/j.bbamcr.2022.119240.</w:t>
      </w:r>
    </w:p>
    <w:p w14:paraId="3F207167" w14:textId="77777777" w:rsidR="00411D09" w:rsidRPr="00B93B11" w:rsidRDefault="00411D09" w:rsidP="0081118C">
      <w:pPr>
        <w:pStyle w:val="Listenabsatz"/>
        <w:widowControl w:val="0"/>
        <w:numPr>
          <w:ilvl w:val="0"/>
          <w:numId w:val="63"/>
        </w:numPr>
        <w:autoSpaceDE w:val="0"/>
        <w:autoSpaceDN w:val="0"/>
        <w:adjustRightInd w:val="0"/>
        <w:ind w:left="454" w:hanging="227"/>
        <w:rPr>
          <w:rStyle w:val="Hyperlink"/>
          <w:rFonts w:asciiTheme="minorHAnsi" w:hAnsiTheme="minorHAnsi" w:cstheme="minorHAnsi"/>
          <w:noProof/>
          <w:color w:val="auto"/>
          <w:lang w:val="en-GB"/>
        </w:rPr>
      </w:pPr>
      <w:r w:rsidRPr="00B93B11">
        <w:rPr>
          <w:rStyle w:val="Hyperlink"/>
          <w:rFonts w:asciiTheme="minorHAnsi" w:hAnsiTheme="minorHAnsi" w:cstheme="minorHAnsi"/>
          <w:noProof/>
          <w:color w:val="auto"/>
          <w:lang w:val="en-GB"/>
        </w:rPr>
        <w:t>Sundaram SM, Doughty LA, Sereda MW (2022) Location matters: hexokinase 1 in glucose metabolism and inflammation. TRENDS ENDOCRIN MET 33(10): 665, doi: 10.1016/j.tem.2022.07.005</w:t>
      </w:r>
    </w:p>
    <w:p w14:paraId="5AAB41CD" w14:textId="77777777" w:rsidR="00411D09" w:rsidRPr="00B93B11" w:rsidRDefault="00411D09" w:rsidP="0081118C">
      <w:pPr>
        <w:pStyle w:val="Listenabsatz"/>
        <w:numPr>
          <w:ilvl w:val="0"/>
          <w:numId w:val="63"/>
        </w:numPr>
        <w:ind w:left="454" w:hanging="227"/>
        <w:rPr>
          <w:rFonts w:asciiTheme="minorHAnsi" w:hAnsiTheme="minorHAnsi" w:cstheme="minorHAnsi"/>
          <w:lang w:val="en-US"/>
        </w:rPr>
      </w:pPr>
      <w:r w:rsidRPr="00B93B11">
        <w:rPr>
          <w:rFonts w:asciiTheme="minorHAnsi" w:hAnsiTheme="minorHAnsi" w:cstheme="minorHAnsi"/>
          <w:lang w:val="en-US"/>
        </w:rPr>
        <w:t>von Arnim CAF, Uttner I. Seltene Demenzformen – atypische Varianten der Alzheimer-Demenz [Rare forms of dementia-Atypical variants of Alzheimer's dementia]. Inn Med (Heidelb). 2023 Feb;64(2):121-126. German. doi: 10.1007/s00108-022-01461-2. Epub 2023 Jan 20. PMID: 36662356.</w:t>
      </w:r>
    </w:p>
    <w:p w14:paraId="770836F4"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Style w:val="Hyperlink"/>
          <w:rFonts w:asciiTheme="minorHAnsi" w:eastAsia="Arial Unicode MS" w:hAnsiTheme="minorHAnsi" w:cstheme="minorHAnsi"/>
          <w:color w:val="auto"/>
          <w:u w:color="000000"/>
          <w:bdr w:val="nil"/>
          <w:lang w:val="en-US" w:eastAsia="de-DE"/>
        </w:rPr>
      </w:pPr>
      <w:r w:rsidRPr="00B93B11">
        <w:rPr>
          <w:rFonts w:asciiTheme="minorHAnsi" w:eastAsia="Arial Unicode MS" w:hAnsiTheme="minorHAnsi" w:cstheme="minorHAnsi"/>
          <w:u w:color="000000"/>
          <w:bdr w:val="nil"/>
          <w:lang w:val="en-US" w:eastAsia="de-DE"/>
        </w:rPr>
        <w:t>Watson N, Hermann P, Ladogana A, et al. Validation of Revised International Creutzfeldt-Jakob Disease Surveillance Network Diagnostic Criteria for Sporadic Creutzfeldt-Jakob Disease. JAMA Netw Open. 2022 Jan 4;5(1):e2146319. doi: 10.1001/jamanetworkopen.2021.46319.</w:t>
      </w:r>
    </w:p>
    <w:p w14:paraId="1131148C"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Zafar S, Noor A, Younas N, et al. SWATH Mass Spectrometry-Based CSF Proteome Profile of </w:t>
      </w:r>
      <w:r w:rsidRPr="00B93B11">
        <w:rPr>
          <w:rFonts w:asciiTheme="minorHAnsi" w:eastAsia="Arial Unicode MS" w:hAnsiTheme="minorHAnsi" w:cstheme="minorHAnsi"/>
          <w:iCs/>
          <w:u w:color="000000"/>
          <w:bdr w:val="nil"/>
          <w:lang w:val="en-US" w:eastAsia="de-DE"/>
        </w:rPr>
        <w:t>GBA</w:t>
      </w:r>
      <w:r w:rsidRPr="00B93B11">
        <w:rPr>
          <w:rFonts w:asciiTheme="minorHAnsi" w:eastAsia="Arial Unicode MS" w:hAnsiTheme="minorHAnsi" w:cstheme="minorHAnsi"/>
          <w:u w:color="000000"/>
          <w:bdr w:val="nil"/>
          <w:lang w:val="en-US" w:eastAsia="de-DE"/>
        </w:rPr>
        <w:t>-Linked Parkinson's Disease Patients. Int J Mol Sci. 2022 Nov 16;23(22):14166. doi: 10.3390/ijms232214166.</w:t>
      </w:r>
    </w:p>
    <w:p w14:paraId="22EDF389"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val="en-US" w:eastAsia="de-DE"/>
        </w:rPr>
        <w:t>Zerr I. Laboratory Diagnosis of Creutzfeldt-Jakob Disease. N Engl J Med. 2022 Apr 7;386(14):1345-1350. doi: 10.1056/NEJMra2119323.</w:t>
      </w:r>
    </w:p>
    <w:p w14:paraId="1DA49CD9"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eastAsia="de-DE"/>
        </w:rPr>
      </w:pPr>
      <w:r w:rsidRPr="00B93B11">
        <w:rPr>
          <w:rFonts w:asciiTheme="minorHAnsi" w:eastAsia="Arial Unicode MS" w:hAnsiTheme="minorHAnsi" w:cstheme="minorHAnsi"/>
          <w:u w:color="000000"/>
          <w:bdr w:val="nil"/>
          <w:lang w:val="en-US" w:eastAsia="de-DE"/>
        </w:rPr>
        <w:t xml:space="preserve">Zerr I. Investigating new treatments for Creutzfeldt-Jakob disease. </w:t>
      </w:r>
      <w:r w:rsidRPr="00B93B11">
        <w:rPr>
          <w:rFonts w:asciiTheme="minorHAnsi" w:eastAsia="Arial Unicode MS" w:hAnsiTheme="minorHAnsi" w:cstheme="minorHAnsi"/>
          <w:u w:color="000000"/>
          <w:bdr w:val="nil"/>
          <w:lang w:eastAsia="de-DE"/>
        </w:rPr>
        <w:t>Lancet Neurol. 2022 Apr;21(4):299-300. doi: 10.1016/S1474-4422(22)00083-7.</w:t>
      </w:r>
    </w:p>
    <w:p w14:paraId="4F21EEA6"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asciiTheme="minorHAnsi" w:eastAsia="Arial Unicode MS" w:hAnsiTheme="minorHAnsi" w:cstheme="minorHAnsi"/>
          <w:u w:color="000000"/>
          <w:bdr w:val="nil"/>
          <w:lang w:val="en-US" w:eastAsia="de-DE"/>
        </w:rPr>
      </w:pPr>
      <w:r w:rsidRPr="00B93B11">
        <w:rPr>
          <w:rFonts w:asciiTheme="minorHAnsi" w:eastAsia="Arial Unicode MS" w:hAnsiTheme="minorHAnsi" w:cstheme="minorHAnsi"/>
          <w:u w:color="000000"/>
          <w:bdr w:val="nil"/>
          <w:lang w:eastAsia="de-DE"/>
        </w:rPr>
        <w:t>Zerr I, Goebel S, Bunck T, Hermann P. Creutzfeldt-Jakob-Krankheit. </w:t>
      </w:r>
      <w:r w:rsidRPr="00B93B11">
        <w:rPr>
          <w:rFonts w:asciiTheme="minorHAnsi" w:eastAsia="Arial Unicode MS" w:hAnsiTheme="minorHAnsi" w:cstheme="minorHAnsi"/>
          <w:iCs/>
          <w:u w:color="000000"/>
          <w:bdr w:val="nil"/>
          <w:lang w:eastAsia="de-DE"/>
        </w:rPr>
        <w:t>DGNeurologie</w:t>
      </w:r>
      <w:r w:rsidRPr="00B93B11">
        <w:rPr>
          <w:rFonts w:asciiTheme="minorHAnsi" w:eastAsia="Arial Unicode MS" w:hAnsiTheme="minorHAnsi" w:cstheme="minorHAnsi"/>
          <w:u w:color="000000"/>
          <w:bdr w:val="nil"/>
          <w:lang w:eastAsia="de-DE"/>
        </w:rPr>
        <w:t xml:space="preserve"> 5, 210–212 (2022). </w:t>
      </w:r>
      <w:hyperlink r:id="rId28" w:history="1">
        <w:r w:rsidRPr="00B93B11">
          <w:rPr>
            <w:rFonts w:asciiTheme="minorHAnsi" w:eastAsia="Arial Unicode MS" w:hAnsiTheme="minorHAnsi" w:cstheme="minorHAnsi"/>
            <w:u w:color="000000"/>
            <w:bdr w:val="nil"/>
            <w:lang w:val="en-US" w:eastAsia="de-DE"/>
          </w:rPr>
          <w:t>doi:10.1007/s42451-022-00430-1</w:t>
        </w:r>
      </w:hyperlink>
      <w:r w:rsidRPr="00B93B11">
        <w:rPr>
          <w:rFonts w:asciiTheme="minorHAnsi" w:eastAsia="Arial Unicode MS" w:hAnsiTheme="minorHAnsi" w:cstheme="minorHAnsi"/>
          <w:u w:color="000000"/>
          <w:bdr w:val="nil"/>
          <w:lang w:val="en-US" w:eastAsia="de-DE"/>
        </w:rPr>
        <w:t>.</w:t>
      </w:r>
    </w:p>
    <w:p w14:paraId="63CD2A86" w14:textId="77777777" w:rsidR="00411D09" w:rsidRPr="00B93B11" w:rsidRDefault="00411D09" w:rsidP="0081118C">
      <w:pPr>
        <w:pStyle w:val="Listenabsatz"/>
        <w:numPr>
          <w:ilvl w:val="0"/>
          <w:numId w:val="63"/>
        </w:numPr>
        <w:pBdr>
          <w:top w:val="nil"/>
          <w:left w:val="nil"/>
          <w:bottom w:val="nil"/>
          <w:right w:val="nil"/>
          <w:between w:val="nil"/>
          <w:bar w:val="nil"/>
        </w:pBdr>
        <w:ind w:left="454" w:hanging="227"/>
        <w:rPr>
          <w:rFonts w:eastAsia="Arial Unicode MS" w:cstheme="minorHAnsi"/>
          <w:u w:color="000000"/>
          <w:bdr w:val="nil"/>
          <w:lang w:val="en-US" w:eastAsia="de-DE"/>
        </w:rPr>
      </w:pPr>
      <w:r w:rsidRPr="00B93B11">
        <w:rPr>
          <w:rFonts w:asciiTheme="minorHAnsi" w:eastAsia="Arial Unicode MS" w:hAnsiTheme="minorHAnsi" w:cstheme="minorHAnsi"/>
          <w:u w:color="000000"/>
          <w:bdr w:val="nil"/>
          <w:lang w:val="en-US" w:eastAsia="de-DE"/>
        </w:rPr>
        <w:t>Zerr I. (2022) Prion 2022 Conference abstracts: pushing the boundaries, Prion, 16:1, 95-253, doi: 10.1080/19336896.2022.2091286.</w:t>
      </w:r>
    </w:p>
    <w:p w14:paraId="50E536D0" w14:textId="77777777" w:rsidR="00411D09" w:rsidRPr="00B93B11" w:rsidRDefault="00411D09" w:rsidP="0081118C">
      <w:pPr>
        <w:spacing w:after="0" w:line="240" w:lineRule="auto"/>
        <w:ind w:left="454" w:hanging="227"/>
        <w:rPr>
          <w:rFonts w:eastAsia="Times New Roman" w:cstheme="minorHAnsi"/>
          <w:b/>
          <w:bCs/>
          <w:color w:val="00B050"/>
          <w:sz w:val="20"/>
          <w:szCs w:val="20"/>
          <w:lang w:val="en-US" w:eastAsia="de-DE"/>
        </w:rPr>
      </w:pPr>
    </w:p>
    <w:p w14:paraId="0474A521" w14:textId="77777777" w:rsidR="00411D09" w:rsidRPr="00B93B11" w:rsidRDefault="00411D09" w:rsidP="0081118C">
      <w:pPr>
        <w:spacing w:after="0" w:line="240" w:lineRule="auto"/>
        <w:ind w:left="454" w:hanging="227"/>
        <w:rPr>
          <w:rFonts w:eastAsia="Times New Roman" w:cstheme="minorHAnsi"/>
          <w:b/>
          <w:bCs/>
          <w:szCs w:val="20"/>
          <w:lang w:eastAsia="de-DE"/>
        </w:rPr>
      </w:pPr>
      <w:r w:rsidRPr="00B93B11">
        <w:rPr>
          <w:rFonts w:eastAsia="Times New Roman" w:cstheme="minorHAnsi"/>
          <w:b/>
          <w:bCs/>
          <w:szCs w:val="20"/>
          <w:lang w:eastAsia="de-DE"/>
        </w:rPr>
        <w:t xml:space="preserve">Zentrum für seltene neuromuskuläre Erkrankungen </w:t>
      </w:r>
    </w:p>
    <w:p w14:paraId="09EF951E" w14:textId="77777777" w:rsidR="00411D09" w:rsidRPr="00B93B11" w:rsidRDefault="00411D09" w:rsidP="0081118C">
      <w:pPr>
        <w:spacing w:after="0" w:line="240" w:lineRule="auto"/>
        <w:ind w:left="454" w:hanging="227"/>
        <w:rPr>
          <w:rFonts w:eastAsia="Times New Roman" w:cstheme="minorHAnsi"/>
          <w:bCs/>
          <w:color w:val="00B050"/>
          <w:sz w:val="20"/>
          <w:szCs w:val="20"/>
          <w:lang w:eastAsia="de-DE"/>
        </w:rPr>
      </w:pPr>
    </w:p>
    <w:p w14:paraId="4738673B"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hAnsiTheme="minorHAnsi" w:cstheme="minorHAnsi"/>
          <w:bCs/>
          <w:noProof/>
        </w:rPr>
      </w:pPr>
      <w:r w:rsidRPr="00B93B11">
        <w:rPr>
          <w:rFonts w:asciiTheme="minorHAnsi" w:hAnsiTheme="minorHAnsi" w:cstheme="minorHAnsi"/>
          <w:bCs/>
          <w:noProof/>
          <w:lang w:val="en-GB"/>
        </w:rPr>
        <w:t xml:space="preserve">Abdelnaby R, Mohamed KA, ELgenidy A, Sonbol YT, Bedewy MM, Aboutaleb AM, et al., </w:t>
      </w:r>
      <w:r w:rsidRPr="00B93B11">
        <w:rPr>
          <w:rFonts w:asciiTheme="minorHAnsi" w:hAnsiTheme="minorHAnsi" w:cstheme="minorHAnsi"/>
          <w:noProof/>
          <w:lang w:val="en-GB"/>
        </w:rPr>
        <w:t>Zschüntzsch J</w:t>
      </w:r>
      <w:r w:rsidRPr="00B93B11">
        <w:rPr>
          <w:rFonts w:asciiTheme="minorHAnsi" w:hAnsiTheme="minorHAnsi" w:cstheme="minorHAnsi"/>
          <w:bCs/>
          <w:noProof/>
          <w:lang w:val="en-GB"/>
        </w:rPr>
        <w:t xml:space="preserve">. (2022) Muscle Sonography in Inclusion Body Myositis: A Systematic Review and Meta-Analysis of 944 Measurements. </w:t>
      </w:r>
      <w:r w:rsidRPr="00B93B11">
        <w:rPr>
          <w:rFonts w:asciiTheme="minorHAnsi" w:hAnsiTheme="minorHAnsi" w:cstheme="minorHAnsi"/>
          <w:bCs/>
          <w:noProof/>
        </w:rPr>
        <w:t xml:space="preserve">Cells [Internet]. 11(4). </w:t>
      </w:r>
      <w:hyperlink r:id="rId29" w:history="1">
        <w:r w:rsidRPr="00B93B11">
          <w:rPr>
            <w:rStyle w:val="Hyperlink"/>
            <w:rFonts w:asciiTheme="minorHAnsi" w:hAnsiTheme="minorHAnsi" w:cstheme="minorHAnsi"/>
            <w:bCs/>
            <w:noProof/>
            <w:color w:val="auto"/>
            <w:u w:val="none"/>
          </w:rPr>
          <w:t>https://www.mdpi.com/2073-4409/11/4/600</w:t>
        </w:r>
      </w:hyperlink>
      <w:r w:rsidRPr="00B93B11">
        <w:rPr>
          <w:rFonts w:asciiTheme="minorHAnsi" w:hAnsiTheme="minorHAnsi" w:cstheme="minorHAnsi"/>
          <w:bCs/>
          <w:noProof/>
        </w:rPr>
        <w:t>.</w:t>
      </w:r>
    </w:p>
    <w:p w14:paraId="59DD1946" w14:textId="77777777" w:rsidR="00411D09" w:rsidRPr="00B93B11" w:rsidRDefault="00411D09" w:rsidP="0081118C">
      <w:pPr>
        <w:pStyle w:val="Listenabsatz"/>
        <w:numPr>
          <w:ilvl w:val="0"/>
          <w:numId w:val="64"/>
        </w:numPr>
        <w:ind w:left="454" w:hanging="227"/>
        <w:rPr>
          <w:rFonts w:asciiTheme="minorHAnsi" w:hAnsiTheme="minorHAnsi" w:cstheme="minorHAnsi"/>
        </w:rPr>
      </w:pPr>
      <w:r w:rsidRPr="00B93B11">
        <w:rPr>
          <w:rFonts w:asciiTheme="minorHAnsi" w:hAnsiTheme="minorHAnsi" w:cstheme="minorHAnsi"/>
          <w:lang w:val="en-GB"/>
        </w:rPr>
        <w:t xml:space="preserve">Dias MS, Luo X, Ribas VT, Petrs-Silva H, Koch JC (2022) The Role of Axonal Transport in Glaucoma. </w:t>
      </w:r>
      <w:r w:rsidRPr="00B93B11">
        <w:rPr>
          <w:rFonts w:asciiTheme="minorHAnsi" w:hAnsiTheme="minorHAnsi" w:cstheme="minorHAnsi"/>
        </w:rPr>
        <w:t>INT J MOL SCI 23(7): 1-24, doi: 10.3390/ijms23073935</w:t>
      </w:r>
    </w:p>
    <w:p w14:paraId="121F8047" w14:textId="77777777" w:rsidR="00411D09" w:rsidRPr="00B93B11" w:rsidRDefault="00411D09" w:rsidP="0081118C">
      <w:pPr>
        <w:pStyle w:val="Listenabsatz"/>
        <w:numPr>
          <w:ilvl w:val="0"/>
          <w:numId w:val="64"/>
        </w:numPr>
        <w:ind w:left="454" w:hanging="227"/>
        <w:rPr>
          <w:rFonts w:asciiTheme="minorHAnsi" w:hAnsiTheme="minorHAnsi" w:cstheme="minorHAnsi"/>
        </w:rPr>
      </w:pPr>
      <w:r w:rsidRPr="00B93B11">
        <w:rPr>
          <w:rFonts w:asciiTheme="minorHAnsi" w:hAnsiTheme="minorHAnsi" w:cstheme="minorHAnsi"/>
          <w:shd w:val="clear" w:color="auto" w:fill="FFFFFF"/>
        </w:rPr>
        <w:lastRenderedPageBreak/>
        <w:t>Düking T, Spieth L, Berghoff SA, Piepkorn L, Schmidke AM, Mitkovski M, Kannaiyan N, Hosang L, Scholz P, Shaib AH, Schneider LV, Hesse D, Ruhwedel T, Sun T, Linhoff L, Trevisiol A, Köhler S, Pastor AM, Misgeld T, Sereda M, Hassouna I, Rossner MJ, Odoardi F, Ischebeck T, de Hoz L, Hirrlinger J, Jahn O, Saher G. (2022) Ketogenic diet uncovers differential metabolic plasticity of brain cells. Sci Adv. ;8(37):eabo7639. doi: 10.1126/sciadv.abo7639. Epub 2022 Sep 16. PMID: 36112685; PMCID: PMC9481126.</w:t>
      </w:r>
    </w:p>
    <w:p w14:paraId="5D88E235" w14:textId="77777777" w:rsidR="00411D09" w:rsidRPr="00D4054E" w:rsidRDefault="00411D09" w:rsidP="0081118C">
      <w:pPr>
        <w:pStyle w:val="Listenabsatz"/>
        <w:widowControl w:val="0"/>
        <w:numPr>
          <w:ilvl w:val="0"/>
          <w:numId w:val="64"/>
        </w:numPr>
        <w:autoSpaceDE w:val="0"/>
        <w:autoSpaceDN w:val="0"/>
        <w:adjustRightInd w:val="0"/>
        <w:ind w:left="454" w:hanging="227"/>
        <w:rPr>
          <w:rStyle w:val="Hyperlink"/>
          <w:rFonts w:asciiTheme="minorHAnsi" w:eastAsiaTheme="minorEastAsia" w:hAnsiTheme="minorHAnsi" w:cstheme="minorHAnsi"/>
          <w:color w:val="auto"/>
          <w:u w:val="none"/>
          <w:lang w:val="en-US"/>
        </w:rPr>
      </w:pPr>
      <w:r w:rsidRPr="00B93B11">
        <w:rPr>
          <w:rFonts w:asciiTheme="minorHAnsi" w:eastAsiaTheme="minorEastAsia" w:hAnsiTheme="minorHAnsi" w:cstheme="minorHAnsi"/>
        </w:rPr>
        <w:t xml:space="preserve">Dullin, C., Svetlove, A., </w:t>
      </w:r>
      <w:r w:rsidRPr="00B93B11">
        <w:rPr>
          <w:rFonts w:asciiTheme="minorHAnsi" w:eastAsiaTheme="minorEastAsia" w:hAnsiTheme="minorHAnsi" w:cstheme="minorHAnsi"/>
          <w:bCs/>
        </w:rPr>
        <w:t>Zschüntzsch, J</w:t>
      </w:r>
      <w:r w:rsidRPr="00B93B11">
        <w:rPr>
          <w:rFonts w:asciiTheme="minorHAnsi" w:eastAsiaTheme="minorEastAsia" w:hAnsiTheme="minorHAnsi" w:cstheme="minorHAnsi"/>
        </w:rPr>
        <w:t xml:space="preserve">. et al. </w:t>
      </w:r>
      <w:r w:rsidRPr="00B93B11">
        <w:rPr>
          <w:rFonts w:asciiTheme="minorHAnsi" w:eastAsiaTheme="minorEastAsia" w:hAnsiTheme="minorHAnsi" w:cstheme="minorHAnsi"/>
          <w:lang w:val="en-GB"/>
        </w:rPr>
        <w:t xml:space="preserve">Simultaneous assessment of lung morphology and respiratory motion in retrospectively gated in-vivo microCT of free breathing anesthetized mice. </w:t>
      </w:r>
      <w:r w:rsidRPr="00D4054E">
        <w:rPr>
          <w:rFonts w:asciiTheme="minorHAnsi" w:eastAsiaTheme="minorEastAsia" w:hAnsiTheme="minorHAnsi" w:cstheme="minorHAnsi"/>
          <w:lang w:val="en-US"/>
        </w:rPr>
        <w:t xml:space="preserve">Sci Rep 12, 13299 (2022). </w:t>
      </w:r>
      <w:hyperlink r:id="rId30" w:history="1">
        <w:r w:rsidRPr="00B93B11">
          <w:rPr>
            <w:rStyle w:val="Hyperlink"/>
            <w:rFonts w:asciiTheme="minorHAnsi" w:eastAsiaTheme="minorEastAsia" w:hAnsiTheme="minorHAnsi" w:cstheme="minorHAnsi"/>
            <w:color w:val="auto"/>
            <w:u w:val="none"/>
            <w:lang w:val="en-GB"/>
          </w:rPr>
          <w:t>https://doi.org/10.1038/s41598-022-17335-4</w:t>
        </w:r>
      </w:hyperlink>
    </w:p>
    <w:p w14:paraId="675AF0DB"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eastAsiaTheme="minorEastAsia" w:hAnsiTheme="minorHAnsi" w:cstheme="minorHAnsi"/>
        </w:rPr>
      </w:pPr>
      <w:r w:rsidRPr="00AC094F">
        <w:rPr>
          <w:rFonts w:asciiTheme="minorHAnsi" w:eastAsiaTheme="minorEastAsia" w:hAnsiTheme="minorHAnsi" w:cstheme="minorHAnsi"/>
          <w:lang w:val="en-US"/>
        </w:rPr>
        <w:t xml:space="preserve">Fisse AL, Motte J, Grüter T, Kohle F, Kronlage C, Stahl JH, Winter N, Seeliger T, Gingele S, Stascheit F, Hotter B, Klehmet J, Kummer K, Enax-Krumova EK, Sturm D, Skripuletz T, Schmidt J, Yoon MS, Pitarokoili K, Lehmann HC, Grimm A, Mitglieder des Neuritis Netz (2022) [Public health situation of CIDP patients in nine German centers-neuritis network Germany]. </w:t>
      </w:r>
      <w:r w:rsidRPr="00B93B11">
        <w:rPr>
          <w:rFonts w:asciiTheme="minorHAnsi" w:eastAsiaTheme="minorEastAsia" w:hAnsiTheme="minorHAnsi" w:cstheme="minorHAnsi"/>
        </w:rPr>
        <w:t>NERVENARZT -: 1-7, doi: 10.1007/s00115-022-01377-0</w:t>
      </w:r>
    </w:p>
    <w:p w14:paraId="26D6E717"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eastAsiaTheme="minorEastAsia" w:hAnsiTheme="minorHAnsi" w:cstheme="minorHAnsi"/>
        </w:rPr>
      </w:pPr>
      <w:r w:rsidRPr="00B93B11">
        <w:rPr>
          <w:rFonts w:asciiTheme="minorHAnsi" w:eastAsiaTheme="minorEastAsia" w:hAnsiTheme="minorHAnsi" w:cstheme="minorHAnsi"/>
        </w:rPr>
        <w:t>Freigang M, Steinacker P, Wurster CD, Schreiber-Katz O, Osmanovic A, Petri S, Koch JC, Rostásy K, Huss A, Tumani H, Winter B, Falkenburger B, Ludolph AC, Otto M, Hermann A, Günther R (2022) Glial fibrillary acidic</w:t>
      </w:r>
    </w:p>
    <w:p w14:paraId="1D6C158E"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eastAsiaTheme="minorEastAsia" w:hAnsiTheme="minorHAnsi" w:cstheme="minorHAnsi"/>
        </w:rPr>
      </w:pPr>
      <w:r w:rsidRPr="00B93B11">
        <w:rPr>
          <w:rFonts w:asciiTheme="minorHAnsi" w:eastAsiaTheme="minorEastAsia" w:hAnsiTheme="minorHAnsi" w:cstheme="minorHAnsi"/>
          <w:lang w:val="en-GB"/>
        </w:rPr>
        <w:t xml:space="preserve">protein in cerebrospinal fluid of patients with spinal muscular atrophy. </w:t>
      </w:r>
      <w:r w:rsidRPr="00B93B11">
        <w:rPr>
          <w:rFonts w:asciiTheme="minorHAnsi" w:eastAsiaTheme="minorEastAsia" w:hAnsiTheme="minorHAnsi" w:cstheme="minorHAnsi"/>
        </w:rPr>
        <w:t xml:space="preserve">ANN CLIN TRANSL NEUR 9(9): 1437, doi: 10.1002/acn3.51645 </w:t>
      </w:r>
    </w:p>
    <w:p w14:paraId="5683A4E7"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eastAsiaTheme="minorEastAsia" w:hAnsiTheme="minorHAnsi" w:cstheme="minorHAnsi"/>
        </w:rPr>
      </w:pPr>
      <w:r w:rsidRPr="00B93B11">
        <w:rPr>
          <w:rFonts w:asciiTheme="minorHAnsi" w:eastAsiaTheme="minorEastAsia" w:hAnsiTheme="minorHAnsi" w:cstheme="minorHAnsi"/>
        </w:rPr>
        <w:t>Grimm A, Baum P, Klehmet J, Lehmann HC, Pitarokoili K, Skripuletz T, Schmidt J, Yoon MS, Sommer C (2022) Die neue internationale Leitlinie zur Diagnostik und Behandlung der chronischen inflammatorischen demyelinisierenden Polyradikuloneuropathie (CIDP). DGNeurologie 5: 114-125, doi: https://doi.org/10.1007/s42451-022-00413-2</w:t>
      </w:r>
    </w:p>
    <w:p w14:paraId="135A143A" w14:textId="77777777" w:rsidR="00411D09" w:rsidRPr="00B93B11" w:rsidRDefault="00411D09" w:rsidP="0081118C">
      <w:pPr>
        <w:pStyle w:val="Listenabsatz"/>
        <w:numPr>
          <w:ilvl w:val="0"/>
          <w:numId w:val="64"/>
        </w:numPr>
        <w:ind w:left="454" w:hanging="227"/>
        <w:rPr>
          <w:rFonts w:asciiTheme="minorHAnsi" w:hAnsiTheme="minorHAnsi" w:cstheme="minorHAnsi"/>
        </w:rPr>
      </w:pPr>
      <w:r w:rsidRPr="00B93B11">
        <w:rPr>
          <w:rFonts w:asciiTheme="minorHAnsi" w:hAnsiTheme="minorHAnsi" w:cstheme="minorHAnsi"/>
          <w:lang w:val="en-GB"/>
        </w:rPr>
        <w:t xml:space="preserve">Hell AK, Grages A, Lueders KA, Braunschweig L, Austein F, Lorenz HM, Lippross S, Tsaknakis K. Children with spinal muscular atrophy have reduced vertebral body height, depth and pedicle size in comparison to age-matched healthy controls. </w:t>
      </w:r>
      <w:r w:rsidRPr="00B93B11">
        <w:rPr>
          <w:rFonts w:asciiTheme="minorHAnsi" w:hAnsiTheme="minorHAnsi" w:cstheme="minorHAnsi"/>
        </w:rPr>
        <w:t>World Neurosurgery 2022 Sep; 165:e352-e356</w:t>
      </w:r>
    </w:p>
    <w:p w14:paraId="01C6B48A"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lang w:val="en-GB"/>
        </w:rPr>
        <w:t>Hofmann M, Biller L, Michel U, Bähr M, Koch JC (2022) Cytoskeletal assembly in axonal outgrowth and regeneration analyzed on the nanoscale. SCI REP-UK 12(1): 14387, doi: 10.1038/s41598-022-18562-5</w:t>
      </w:r>
    </w:p>
    <w:p w14:paraId="3F08BFD7"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lang w:val="en-GB"/>
        </w:rPr>
        <w:t>Hosseini SSJ, Dudakova A, Kummer K, Zschüntzsch J. SARS-CoV-2-Antikörper-Antwort auf die zweite COVID-19-Impfung bei neuromuskulären Patienten unter immunmodulierender Therapie [SARS-CoV-2 antibody response to the second COVID-19 vaccination in neuromuscular disease patients under immune modulating treatment]. Nervenarzt. 2022 Dec;93(12):1219-1227. German. doi: 10.1007/s00115-022-01363-6. Epub 2022 Aug 23. PMID: 35997783; PMCID: PMC9395911.</w:t>
      </w:r>
    </w:p>
    <w:p w14:paraId="4DB46D4E" w14:textId="77777777" w:rsidR="00411D09" w:rsidRPr="00B93B11" w:rsidRDefault="00411D09" w:rsidP="0081118C">
      <w:pPr>
        <w:pStyle w:val="Listenabsatz"/>
        <w:numPr>
          <w:ilvl w:val="0"/>
          <w:numId w:val="64"/>
        </w:numPr>
        <w:shd w:val="clear" w:color="auto" w:fill="FFFFFF"/>
        <w:ind w:left="454" w:hanging="227"/>
        <w:rPr>
          <w:rStyle w:val="docsum-journal-citation"/>
          <w:rFonts w:asciiTheme="minorHAnsi" w:hAnsiTheme="minorHAnsi" w:cstheme="minorHAnsi"/>
          <w:lang w:val="en-GB"/>
        </w:rPr>
      </w:pPr>
      <w:r w:rsidRPr="00B93B11">
        <w:rPr>
          <w:rStyle w:val="docsum-authors"/>
          <w:rFonts w:asciiTheme="minorHAnsi" w:hAnsiTheme="minorHAnsi" w:cstheme="minorHAnsi"/>
          <w:b/>
          <w:bCs/>
        </w:rPr>
        <w:t>Korsten P</w:t>
      </w:r>
      <w:r w:rsidRPr="00B93B11">
        <w:rPr>
          <w:rStyle w:val="docsum-authors"/>
          <w:rFonts w:asciiTheme="minorHAnsi" w:hAnsiTheme="minorHAnsi" w:cstheme="minorHAnsi"/>
        </w:rPr>
        <w:t xml:space="preserve">, Feist E. [Myositis]. </w:t>
      </w:r>
      <w:r w:rsidRPr="00B93B11">
        <w:rPr>
          <w:rStyle w:val="docsum-journal-citation"/>
          <w:rFonts w:asciiTheme="minorHAnsi" w:hAnsiTheme="minorHAnsi" w:cstheme="minorHAnsi"/>
          <w:lang w:val="en-GB"/>
        </w:rPr>
        <w:t>Z Rheumatol. 2022 Oct 13. doi: 10.1007/s00393-022-01278-2.</w:t>
      </w:r>
    </w:p>
    <w:p w14:paraId="1DD21DC8" w14:textId="77777777" w:rsidR="00411D09" w:rsidRPr="00B93B11" w:rsidRDefault="00411D09" w:rsidP="0081118C">
      <w:pPr>
        <w:pStyle w:val="Listenabsatz"/>
        <w:numPr>
          <w:ilvl w:val="0"/>
          <w:numId w:val="64"/>
        </w:numPr>
        <w:shd w:val="clear" w:color="auto" w:fill="FFFFFF"/>
        <w:ind w:left="454" w:hanging="227"/>
        <w:rPr>
          <w:rFonts w:asciiTheme="minorHAnsi" w:hAnsiTheme="minorHAnsi" w:cstheme="minorHAnsi"/>
          <w:lang w:val="en-GB"/>
        </w:rPr>
      </w:pPr>
      <w:r w:rsidRPr="00B93B11">
        <w:rPr>
          <w:rFonts w:asciiTheme="minorHAnsi" w:hAnsiTheme="minorHAnsi" w:cstheme="minorHAnsi"/>
          <w:lang w:val="en-GB"/>
        </w:rPr>
        <w:t>Kutschenko A, Manig A, Mönnich A, Bryl B, Alexander CS, Deutschland M, Hesse S, Liebetanz D (2022) Intramuscular tetanus neurotoxin reverses muscle atrophy: a randomized controlled trial in dogs with spinal cord injury. J CACHEXIA SARCOPENI 13(1): 443, doi: 10.1002/jcsm.12836</w:t>
      </w:r>
    </w:p>
    <w:p w14:paraId="20CD5055" w14:textId="77777777" w:rsidR="00411D09" w:rsidRPr="00B93B11" w:rsidRDefault="00411D09" w:rsidP="0081118C">
      <w:pPr>
        <w:pStyle w:val="Listenabsatz"/>
        <w:numPr>
          <w:ilvl w:val="0"/>
          <w:numId w:val="64"/>
        </w:numPr>
        <w:shd w:val="clear" w:color="auto" w:fill="FFFFFF"/>
        <w:ind w:left="454" w:hanging="227"/>
        <w:rPr>
          <w:rFonts w:asciiTheme="minorHAnsi" w:hAnsiTheme="minorHAnsi" w:cstheme="minorHAnsi"/>
          <w:lang w:val="en-GB"/>
        </w:rPr>
      </w:pPr>
      <w:r w:rsidRPr="00B93B11">
        <w:rPr>
          <w:rFonts w:asciiTheme="minorHAnsi" w:hAnsiTheme="minorHAnsi" w:cstheme="minorHAnsi"/>
          <w:lang w:val="en-GB"/>
        </w:rPr>
        <w:t>Lemmer D, Schmidt J, Kummer K, Lemmer B, Wrede A, Seitz C, Balcarek P, Schwarze K, Müller GA, Patschan D, Patschan S (2022) Impairment of muscular endothelial cell regeneration in dermatomyositis. FRONT NEUROL 13: 952699, doi: 10.3389/fneur.2022.952699</w:t>
      </w:r>
    </w:p>
    <w:p w14:paraId="7F8F9C13" w14:textId="77777777" w:rsidR="00411D09" w:rsidRPr="00B93B11" w:rsidRDefault="00411D09" w:rsidP="0081118C">
      <w:pPr>
        <w:pStyle w:val="Listenabsatz"/>
        <w:numPr>
          <w:ilvl w:val="0"/>
          <w:numId w:val="64"/>
        </w:numPr>
        <w:ind w:left="454" w:hanging="227"/>
        <w:rPr>
          <w:rFonts w:asciiTheme="minorHAnsi" w:hAnsiTheme="minorHAnsi" w:cstheme="minorHAnsi"/>
        </w:rPr>
      </w:pPr>
      <w:r w:rsidRPr="00B93B11">
        <w:rPr>
          <w:rFonts w:asciiTheme="minorHAnsi" w:hAnsiTheme="minorHAnsi" w:cstheme="minorHAnsi"/>
          <w:lang w:val="en-GB"/>
        </w:rPr>
        <w:t xml:space="preserve">Lüders K.A., Braunschweig L., Zioła-Frankowska A. Stojek A., Wichmann A., Dihazi G.H., Streit F., Güsewell S.E., Trüe T.C., Lüders S., Schlie J., Tsaknakis K., Lorenz H.M., Frankowski M., Hell A.K. Titanium wear from magnetically controlled growing rods (MCGRs) for the treatment of spinal deformities in children. </w:t>
      </w:r>
      <w:r w:rsidRPr="00B93B11">
        <w:rPr>
          <w:rFonts w:asciiTheme="minorHAnsi" w:hAnsiTheme="minorHAnsi" w:cstheme="minorHAnsi"/>
        </w:rPr>
        <w:t>Sci Rep. 2022 June 25;12(1):10811</w:t>
      </w:r>
    </w:p>
    <w:p w14:paraId="436384E1"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lang w:val="en-GB"/>
        </w:rPr>
        <w:t>Maier A, Gaudlitz M, Grehl T, Weyen U, Steinbach R, Grosskreutz J, Rödiger A, Koch JC, Lengenfeld T, Weydt P, Günther R, Wolf J, Baum P, Metelmann M, Dorst J, Ludolph AC, Kettemann D, Norden J, Koc RY, Walter B, Hildebrandt B, Münch C, Meyer T, Spittel S (2022) Use and subjective experience of the impact of motorassisted movement exercisers in people with amyotrophic lateral sclerosis: a multicenter observational study. SCI REP-UK 12(1): 9657, doi: 10.1038/s41598-022-13761-6</w:t>
      </w:r>
    </w:p>
    <w:p w14:paraId="5BED8EDE"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rPr>
        <w:t xml:space="preserve">Merckx C, Cosemans G, Zschüntzsch J, Raedt R, Schmidt J, De Paepe B, De Bleecker JL. </w:t>
      </w:r>
      <w:r w:rsidRPr="00B93B11">
        <w:rPr>
          <w:rFonts w:asciiTheme="minorHAnsi" w:hAnsiTheme="minorHAnsi" w:cstheme="minorHAnsi"/>
          <w:lang w:val="en-GB"/>
        </w:rPr>
        <w:t>Description of Osmolyte Pathways in Maturing Mdx Mice Reveals Altered Levels of Taurine and Sodium/Myo-Inositol Co-Transporters. Int J Mol Sci. 2022 Mar 17;23(6):3251. doi: 10.3390/ijms23063251. PMID: 35328671; PMCID: PMC8955384.</w:t>
      </w:r>
    </w:p>
    <w:p w14:paraId="438EC067"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lang w:val="en-GB"/>
        </w:rPr>
        <w:t>Merckx C, Cosemans G, Zschüntzsch J, Raedt R, Schmidt J, De Paepe B, De Bleecker JL (2022) Description of Osmolyte Pathways in Maturing Mdx Mice Reveals Altered Levels of Taurine and Sodium/Myo-Inositol Co-Transporters. INT J MOL SCI 23(6): 1-15, doi: 10.3390/ijms23063251</w:t>
      </w:r>
    </w:p>
    <w:p w14:paraId="5677FC85"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hAnsiTheme="minorHAnsi" w:cstheme="minorHAnsi"/>
        </w:rPr>
      </w:pPr>
      <w:r w:rsidRPr="00B93B11">
        <w:rPr>
          <w:rFonts w:asciiTheme="minorHAnsi" w:hAnsiTheme="minorHAnsi" w:cstheme="minorHAnsi"/>
          <w:bCs/>
          <w:noProof/>
          <w:lang w:val="en-GB"/>
        </w:rPr>
        <w:t xml:space="preserve">Meyer S, Kaulfuß S, Zechel S, Kummer K, Seif Amir Hosseini A, Ernst MS, Schmidt J, Pauli S*, </w:t>
      </w:r>
      <w:r w:rsidRPr="00B93B11">
        <w:rPr>
          <w:rFonts w:asciiTheme="minorHAnsi" w:hAnsiTheme="minorHAnsi" w:cstheme="minorHAnsi"/>
          <w:noProof/>
          <w:lang w:val="en-GB"/>
        </w:rPr>
        <w:t>Zschüntzsch J*</w:t>
      </w:r>
      <w:r w:rsidRPr="00B93B11">
        <w:rPr>
          <w:rFonts w:asciiTheme="minorHAnsi" w:hAnsiTheme="minorHAnsi" w:cstheme="minorHAnsi"/>
          <w:bCs/>
          <w:noProof/>
          <w:lang w:val="en-GB"/>
        </w:rPr>
        <w:t xml:space="preserve"> (2022) Evidence of Two Novel LAMA2 Variants in a Patient With Muscular Dystrophy: Facing the Challenges of a Certain Diagnosis. </w:t>
      </w:r>
      <w:r w:rsidRPr="00B93B11">
        <w:rPr>
          <w:rFonts w:asciiTheme="minorHAnsi" w:hAnsiTheme="minorHAnsi" w:cstheme="minorHAnsi"/>
          <w:bCs/>
          <w:noProof/>
        </w:rPr>
        <w:t xml:space="preserve">Front. Neurol. 13:893605. doi: 10.3389/fneur.2022.893605. * </w:t>
      </w:r>
      <w:r w:rsidRPr="00B93B11">
        <w:rPr>
          <w:rFonts w:asciiTheme="minorHAnsi" w:hAnsiTheme="minorHAnsi" w:cstheme="minorHAnsi"/>
        </w:rPr>
        <w:t>gleichberechtigte Ko-Letztautorenschaft</w:t>
      </w:r>
    </w:p>
    <w:p w14:paraId="541F50A2"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hAnsiTheme="minorHAnsi" w:cstheme="minorHAnsi"/>
        </w:rPr>
      </w:pPr>
      <w:r w:rsidRPr="00B93B11">
        <w:rPr>
          <w:rFonts w:asciiTheme="minorHAnsi" w:hAnsiTheme="minorHAnsi" w:cstheme="minorHAnsi"/>
        </w:rPr>
        <w:lastRenderedPageBreak/>
        <w:t>Meyer T, Spittel S, Grehl T, Weyen U, Steinbach R, Kettemann D, Petri S, Weydt P, Günther R, Baum P, Schlapakow E, Koch JC, Boentert M, Wolf J, Grosskreutz J, Rödiger A, Ilse B, Metelmann M, Norden J, Koc RY, Körtvélyessy P, Riitano A, Walter B, Hildebrandt B, Schaudinn F, Münch C, Maier A (2022) Remote digital assessment of amyotrophic lateral sclerosis functional rating scale - a multicenter observational study. Amyotroph Lateral Scler Frontotemporal Degener 0: 1-10, doi: 10.1080/21678421.2022.2104649</w:t>
      </w:r>
    </w:p>
    <w:p w14:paraId="50653A48" w14:textId="77777777" w:rsidR="00411D09" w:rsidRPr="007F512F" w:rsidRDefault="00411D09" w:rsidP="0081118C">
      <w:pPr>
        <w:pStyle w:val="Listenabsatz"/>
        <w:numPr>
          <w:ilvl w:val="0"/>
          <w:numId w:val="64"/>
        </w:numPr>
        <w:ind w:left="454" w:hanging="227"/>
        <w:rPr>
          <w:rFonts w:asciiTheme="minorHAnsi" w:hAnsiTheme="minorHAnsi" w:cstheme="minorHAnsi"/>
          <w:lang w:val="en-GB" w:eastAsia="de-DE"/>
        </w:rPr>
      </w:pPr>
      <w:r w:rsidRPr="00B93B11">
        <w:rPr>
          <w:rStyle w:val="docsum-authors"/>
          <w:rFonts w:asciiTheme="minorHAnsi" w:hAnsiTheme="minorHAnsi" w:cstheme="minorHAnsi"/>
        </w:rPr>
        <w:t>Rademacher JG, Glaubitz S, Zechel S, Oettler M, Tampe B, Schmidt J, </w:t>
      </w:r>
      <w:r w:rsidRPr="007F512F">
        <w:rPr>
          <w:rStyle w:val="docsum-authors"/>
          <w:rFonts w:asciiTheme="minorHAnsi" w:hAnsiTheme="minorHAnsi" w:cstheme="minorHAnsi"/>
          <w:bCs/>
        </w:rPr>
        <w:t>Korsten P.</w:t>
      </w:r>
      <w:r w:rsidRPr="007F512F">
        <w:rPr>
          <w:rFonts w:asciiTheme="minorHAnsi" w:hAnsiTheme="minorHAnsi" w:cstheme="minorHAnsi"/>
        </w:rPr>
        <w:t xml:space="preserve"> </w:t>
      </w:r>
      <w:hyperlink r:id="rId31" w:history="1">
        <w:r w:rsidRPr="007F512F">
          <w:rPr>
            <w:rStyle w:val="Hyperlink"/>
            <w:rFonts w:asciiTheme="minorHAnsi" w:hAnsiTheme="minorHAnsi" w:cstheme="minorHAnsi"/>
            <w:color w:val="auto"/>
            <w:u w:val="none"/>
            <w:shd w:val="clear" w:color="auto" w:fill="FFFFFF"/>
            <w:lang w:val="en-GB"/>
          </w:rPr>
          <w:t>Treatment and outcomes in anti-HMG-CoA reductase-</w:t>
        </w:r>
        <w:r w:rsidRPr="007F512F">
          <w:rPr>
            <w:rStyle w:val="Hyperlink"/>
            <w:rFonts w:asciiTheme="minorHAnsi" w:hAnsiTheme="minorHAnsi" w:cstheme="minorHAnsi"/>
            <w:color w:val="auto"/>
            <w:u w:val="none"/>
            <w:shd w:val="clear" w:color="auto" w:fill="FFFFFF"/>
            <w:lang w:val="en-GB"/>
          </w:rPr>
          <w:tab/>
          <w:t>associated immune-mediated necrotising myopathy. Comparative analysis of a single-centre cohort and published data.</w:t>
        </w:r>
      </w:hyperlink>
    </w:p>
    <w:p w14:paraId="5679B76B" w14:textId="77777777" w:rsidR="00411D09" w:rsidRPr="007F512F" w:rsidRDefault="00411D09" w:rsidP="0081118C">
      <w:pPr>
        <w:pStyle w:val="Listenabsatz"/>
        <w:numPr>
          <w:ilvl w:val="0"/>
          <w:numId w:val="64"/>
        </w:numPr>
        <w:shd w:val="clear" w:color="auto" w:fill="FFFFFF"/>
        <w:ind w:left="454" w:hanging="227"/>
        <w:rPr>
          <w:rFonts w:asciiTheme="minorHAnsi" w:hAnsiTheme="minorHAnsi" w:cstheme="minorHAnsi"/>
        </w:rPr>
      </w:pPr>
      <w:r w:rsidRPr="007F512F">
        <w:rPr>
          <w:rStyle w:val="docsum-journal-citation"/>
          <w:rFonts w:asciiTheme="minorHAnsi" w:hAnsiTheme="minorHAnsi" w:cstheme="minorHAnsi"/>
          <w:lang w:val="en-GB"/>
        </w:rPr>
        <w:t xml:space="preserve">Clin Exp Rheumatol. 2022 Feb;40(2):320-328. doi: 10.55563/clinexprheumatol/2ao5ze. </w:t>
      </w:r>
      <w:r w:rsidRPr="007F512F">
        <w:rPr>
          <w:rStyle w:val="docsum-journal-citation"/>
          <w:rFonts w:asciiTheme="minorHAnsi" w:hAnsiTheme="minorHAnsi" w:cstheme="minorHAnsi"/>
        </w:rPr>
        <w:t>Epub  2022 Feb 25.</w:t>
      </w:r>
    </w:p>
    <w:p w14:paraId="167E66DB" w14:textId="77777777" w:rsidR="00411D09" w:rsidRPr="007F512F" w:rsidRDefault="00411D09" w:rsidP="0081118C">
      <w:pPr>
        <w:pStyle w:val="Listenabsatz"/>
        <w:numPr>
          <w:ilvl w:val="0"/>
          <w:numId w:val="64"/>
        </w:numPr>
        <w:ind w:left="454" w:hanging="227"/>
        <w:rPr>
          <w:rStyle w:val="docsum-authors"/>
          <w:rFonts w:asciiTheme="minorHAnsi" w:hAnsiTheme="minorHAnsi" w:cstheme="minorHAnsi"/>
          <w:lang w:val="en-GB" w:eastAsia="de-DE"/>
        </w:rPr>
      </w:pPr>
      <w:r w:rsidRPr="007F512F">
        <w:rPr>
          <w:rStyle w:val="docsum-authors"/>
          <w:rFonts w:asciiTheme="minorHAnsi" w:hAnsiTheme="minorHAnsi" w:cstheme="minorHAnsi"/>
          <w:lang w:val="en-GB"/>
        </w:rPr>
        <w:t>Pawlitzki M, Acar L, Masanneck L, Willison A, Regner-Nelke L, Nelke C, L'hoest H, Marschall U, Schmidt J, Meuth SG, Ruck T (2022) Myositis in Germany: epidemiological insights over 15 years from 2005 to 2019. Neurol Res Pract 4(1): 62, doi: 10.1186/s42466-022-00226-4</w:t>
      </w:r>
    </w:p>
    <w:p w14:paraId="0A3C9104" w14:textId="77777777" w:rsidR="00411D09" w:rsidRPr="00B93B11" w:rsidRDefault="00411D09" w:rsidP="0081118C">
      <w:pPr>
        <w:pStyle w:val="Listenabsatz"/>
        <w:numPr>
          <w:ilvl w:val="0"/>
          <w:numId w:val="64"/>
        </w:numPr>
        <w:ind w:left="454" w:hanging="227"/>
        <w:rPr>
          <w:rFonts w:asciiTheme="minorHAnsi" w:hAnsiTheme="minorHAnsi" w:cstheme="minorHAnsi"/>
          <w:lang w:eastAsia="de-DE"/>
        </w:rPr>
      </w:pPr>
      <w:r w:rsidRPr="007F512F">
        <w:rPr>
          <w:rStyle w:val="docsum-authors"/>
          <w:rFonts w:asciiTheme="minorHAnsi" w:hAnsiTheme="minorHAnsi" w:cstheme="minorHAnsi"/>
        </w:rPr>
        <w:t>Schmidt J, </w:t>
      </w:r>
      <w:r w:rsidRPr="007F512F">
        <w:rPr>
          <w:rStyle w:val="docsum-authors"/>
          <w:rFonts w:asciiTheme="minorHAnsi" w:hAnsiTheme="minorHAnsi" w:cstheme="minorHAnsi"/>
          <w:bCs/>
        </w:rPr>
        <w:t>Korsten P</w:t>
      </w:r>
      <w:r w:rsidRPr="007F512F">
        <w:rPr>
          <w:rStyle w:val="docsum-authors"/>
          <w:rFonts w:asciiTheme="minorHAnsi" w:hAnsiTheme="minorHAnsi" w:cstheme="minorHAnsi"/>
        </w:rPr>
        <w:t xml:space="preserve">, Zechel S, Schlüter S. </w:t>
      </w:r>
      <w:hyperlink r:id="rId32" w:history="1">
        <w:r w:rsidRPr="007F512F">
          <w:rPr>
            <w:rStyle w:val="Hyperlink"/>
            <w:rFonts w:asciiTheme="minorHAnsi" w:hAnsiTheme="minorHAnsi" w:cstheme="minorHAnsi"/>
            <w:color w:val="auto"/>
            <w:u w:val="none"/>
            <w:shd w:val="clear" w:color="auto" w:fill="FFFFFF"/>
            <w:lang w:val="en-GB"/>
          </w:rPr>
          <w:t xml:space="preserve">Introducing the international Myositis Society (iMyoS): a novel multiprofessional society to foster </w:t>
        </w:r>
        <w:r w:rsidRPr="007F512F">
          <w:rPr>
            <w:rStyle w:val="Hyperlink"/>
            <w:rFonts w:asciiTheme="minorHAnsi" w:hAnsiTheme="minorHAnsi" w:cstheme="minorHAnsi"/>
            <w:color w:val="auto"/>
            <w:u w:val="none"/>
            <w:shd w:val="clear" w:color="auto" w:fill="FFFFFF"/>
            <w:lang w:val="en-GB"/>
          </w:rPr>
          <w:tab/>
          <w:t>the care, education, and research on myositis.</w:t>
        </w:r>
      </w:hyperlink>
      <w:r w:rsidRPr="00B93B11">
        <w:rPr>
          <w:rFonts w:asciiTheme="minorHAnsi" w:hAnsiTheme="minorHAnsi" w:cstheme="minorHAnsi"/>
          <w:lang w:val="en-GB" w:eastAsia="de-DE"/>
        </w:rPr>
        <w:t xml:space="preserve"> </w:t>
      </w:r>
      <w:r w:rsidRPr="00B93B11">
        <w:rPr>
          <w:rStyle w:val="docsum-journal-citation"/>
          <w:rFonts w:asciiTheme="minorHAnsi" w:hAnsiTheme="minorHAnsi" w:cstheme="minorHAnsi"/>
        </w:rPr>
        <w:t xml:space="preserve">Clin Exp Rheumatol. 2022 Feb;40(2):210-213. doi: 10.55563/clinexprheumatol/1a7tkf. </w:t>
      </w:r>
      <w:r w:rsidRPr="00B93B11">
        <w:rPr>
          <w:rStyle w:val="docsum-journal-citation"/>
          <w:rFonts w:asciiTheme="minorHAnsi" w:hAnsiTheme="minorHAnsi" w:cstheme="minorHAnsi"/>
        </w:rPr>
        <w:tab/>
        <w:t>Epub 2022 Jan 10.</w:t>
      </w:r>
    </w:p>
    <w:p w14:paraId="5093F56F" w14:textId="77777777" w:rsidR="00411D09" w:rsidRPr="00B93B11" w:rsidRDefault="00411D09" w:rsidP="0081118C">
      <w:pPr>
        <w:pStyle w:val="Listenabsatz"/>
        <w:widowControl w:val="0"/>
        <w:numPr>
          <w:ilvl w:val="0"/>
          <w:numId w:val="64"/>
        </w:numPr>
        <w:autoSpaceDE w:val="0"/>
        <w:autoSpaceDN w:val="0"/>
        <w:adjustRightInd w:val="0"/>
        <w:ind w:left="454" w:hanging="227"/>
        <w:rPr>
          <w:rStyle w:val="Hyperlink"/>
          <w:rFonts w:asciiTheme="minorHAnsi" w:hAnsiTheme="minorHAnsi" w:cstheme="minorHAnsi"/>
          <w:bCs/>
          <w:noProof/>
          <w:color w:val="auto"/>
          <w:u w:val="none"/>
        </w:rPr>
      </w:pPr>
      <w:r w:rsidRPr="00B93B11">
        <w:rPr>
          <w:rFonts w:asciiTheme="minorHAnsi" w:hAnsiTheme="minorHAnsi" w:cstheme="minorHAnsi"/>
          <w:bCs/>
          <w:noProof/>
        </w:rPr>
        <w:t xml:space="preserve">Shahriyari, M., Islam, M. R., Sakib, M. S., Rinn, M., Rika, A., Krüger, D., Kaurani, L., Gisa, V., Winterhoff, M., Anandakumar, H., Shomroni, O., Schmidt, M., Salinas, G., Unger, A., Linke, W. A., </w:t>
      </w:r>
      <w:r w:rsidRPr="00B93B11">
        <w:rPr>
          <w:rFonts w:asciiTheme="minorHAnsi" w:hAnsiTheme="minorHAnsi" w:cstheme="minorHAnsi"/>
          <w:noProof/>
        </w:rPr>
        <w:t>Zschüntzsch, J.</w:t>
      </w:r>
      <w:r w:rsidRPr="00B93B11">
        <w:rPr>
          <w:rFonts w:asciiTheme="minorHAnsi" w:hAnsiTheme="minorHAnsi" w:cstheme="minorHAnsi"/>
          <w:bCs/>
          <w:noProof/>
        </w:rPr>
        <w:t xml:space="preserve">, Schmidt, J., Bassel-Duby, R., Olson, E. N., Fischer, A., Zimmermann, W.-H., and Tiburcy, M. (2022) Engineered skeletal muscle recapitulates human muscle development, regeneration and dystrophy, Journal of Cachexia, Sarcopenia and Muscle, doi: </w:t>
      </w:r>
      <w:hyperlink r:id="rId33" w:history="1">
        <w:r w:rsidRPr="00B93B11">
          <w:rPr>
            <w:rStyle w:val="Hyperlink"/>
            <w:rFonts w:asciiTheme="minorHAnsi" w:hAnsiTheme="minorHAnsi" w:cstheme="minorHAnsi"/>
            <w:bCs/>
            <w:noProof/>
            <w:color w:val="auto"/>
            <w:u w:val="none"/>
          </w:rPr>
          <w:t>https://doi.org/10.1002/jcsm.13094</w:t>
        </w:r>
      </w:hyperlink>
    </w:p>
    <w:p w14:paraId="573B78E4" w14:textId="77777777" w:rsidR="00411D09" w:rsidRPr="00B93B11" w:rsidRDefault="00411D09" w:rsidP="0081118C">
      <w:pPr>
        <w:pStyle w:val="Listenabsatz"/>
        <w:widowControl w:val="0"/>
        <w:numPr>
          <w:ilvl w:val="0"/>
          <w:numId w:val="64"/>
        </w:numPr>
        <w:autoSpaceDE w:val="0"/>
        <w:autoSpaceDN w:val="0"/>
        <w:adjustRightInd w:val="0"/>
        <w:ind w:left="454" w:hanging="227"/>
        <w:rPr>
          <w:rStyle w:val="Hyperlink"/>
          <w:rFonts w:asciiTheme="minorHAnsi" w:hAnsiTheme="minorHAnsi" w:cstheme="minorHAnsi"/>
          <w:bCs/>
          <w:noProof/>
          <w:color w:val="auto"/>
          <w:u w:val="none"/>
        </w:rPr>
      </w:pPr>
      <w:r w:rsidRPr="00B93B11">
        <w:rPr>
          <w:rStyle w:val="Hyperlink"/>
          <w:rFonts w:asciiTheme="minorHAnsi" w:hAnsiTheme="minorHAnsi" w:cstheme="minorHAnsi"/>
          <w:bCs/>
          <w:noProof/>
          <w:color w:val="auto"/>
          <w:u w:val="none"/>
          <w:lang w:val="en-GB"/>
        </w:rPr>
        <w:t xml:space="preserve">Sundaram SM, Doughty LA, Sereda MW (2022) Location matters: hexokinase 1 in glucose metabolism and inflammation. </w:t>
      </w:r>
      <w:r w:rsidRPr="00B93B11">
        <w:rPr>
          <w:rStyle w:val="Hyperlink"/>
          <w:rFonts w:asciiTheme="minorHAnsi" w:hAnsiTheme="minorHAnsi" w:cstheme="minorHAnsi"/>
          <w:bCs/>
          <w:noProof/>
          <w:color w:val="auto"/>
          <w:u w:val="none"/>
        </w:rPr>
        <w:t>TRENDS ENDOCRIN MET 33(10): 665, doi: 10.1016/j.tem.2022.07.005</w:t>
      </w:r>
    </w:p>
    <w:p w14:paraId="1F99AD4E"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lang w:val="en-GB"/>
        </w:rPr>
        <w:t>Svetlove A, Albers J, Hülsmann S, Markus MA, Zschüntzsch J, Alves F, Dullin C. Non-Invasive Optical Motion Tracking Allows Monitoring of Respiratory Dynamics in Dystrophin-Deficient Mice. Cells. 2022 Mar 7;11(5):918. doi: 10.3390/cells11050918. PMID: 35269540; PMCID: PMC8909479.</w:t>
      </w:r>
    </w:p>
    <w:p w14:paraId="659A4115" w14:textId="77777777" w:rsidR="00411D09" w:rsidRPr="00B93B11" w:rsidRDefault="00411D09" w:rsidP="0081118C">
      <w:pPr>
        <w:pStyle w:val="Listenabsatz"/>
        <w:numPr>
          <w:ilvl w:val="0"/>
          <w:numId w:val="64"/>
        </w:numPr>
        <w:ind w:left="454" w:hanging="227"/>
        <w:rPr>
          <w:rFonts w:asciiTheme="minorHAnsi" w:hAnsiTheme="minorHAnsi" w:cstheme="minorHAnsi"/>
        </w:rPr>
      </w:pPr>
      <w:r w:rsidRPr="00B93B11">
        <w:rPr>
          <w:rFonts w:asciiTheme="minorHAnsi" w:hAnsiTheme="minorHAnsi" w:cstheme="minorHAnsi"/>
        </w:rPr>
        <w:t xml:space="preserve">Tsaknakis K, Jäckle KB, Kreuzer J, Lüders K, Lorenz HM, Braunschweig L, Hell AK. </w:t>
      </w:r>
      <w:r w:rsidRPr="00B93B11">
        <w:rPr>
          <w:rFonts w:asciiTheme="minorHAnsi" w:hAnsiTheme="minorHAnsi" w:cstheme="minorHAnsi"/>
          <w:lang w:val="en-GB"/>
        </w:rPr>
        <w:t xml:space="preserve">Reduced bone mineral densitiy in adolescents with muscular duchenne dystrophy (DMD) and scoliosis. Osteoporos Int. 2022 May 18. doi: 10.1007/s00198-022-06416-9. Online ahead of print. Osteoporos Int. 2022. </w:t>
      </w:r>
      <w:r w:rsidRPr="00B93B11">
        <w:rPr>
          <w:rFonts w:asciiTheme="minorHAnsi" w:hAnsiTheme="minorHAnsi" w:cstheme="minorHAnsi"/>
        </w:rPr>
        <w:t xml:space="preserve">PMID: 35583603 </w:t>
      </w:r>
    </w:p>
    <w:p w14:paraId="69BFA1DC" w14:textId="77777777" w:rsidR="00411D09" w:rsidRPr="00B93B11" w:rsidRDefault="00411D09" w:rsidP="0081118C">
      <w:pPr>
        <w:pStyle w:val="Listenabsatz"/>
        <w:numPr>
          <w:ilvl w:val="0"/>
          <w:numId w:val="64"/>
        </w:numPr>
        <w:ind w:left="454" w:hanging="227"/>
        <w:rPr>
          <w:rFonts w:asciiTheme="minorHAnsi" w:hAnsiTheme="minorHAnsi" w:cstheme="minorHAnsi"/>
        </w:rPr>
      </w:pPr>
      <w:r w:rsidRPr="00B93B11">
        <w:rPr>
          <w:rFonts w:asciiTheme="minorHAnsi" w:hAnsiTheme="minorHAnsi" w:cstheme="minorHAnsi"/>
        </w:rPr>
        <w:t xml:space="preserve">Tsaknakis K, Kreuzer JH, Metzger FL, Jäckle K, Lüders KA, Braunschweig L, Lorenz HM, Hell AK. </w:t>
      </w:r>
      <w:r w:rsidRPr="00B93B11">
        <w:rPr>
          <w:rFonts w:asciiTheme="minorHAnsi" w:hAnsiTheme="minorHAnsi" w:cstheme="minorHAnsi"/>
          <w:lang w:val="en-GB"/>
        </w:rPr>
        <w:t xml:space="preserve">Reduced volumetric Bone Mineral Density of the spine in adolescent Rett girls and scoliosis. </w:t>
      </w:r>
      <w:r w:rsidRPr="00B93B11">
        <w:rPr>
          <w:rFonts w:asciiTheme="minorHAnsi" w:hAnsiTheme="minorHAnsi" w:cstheme="minorHAnsi"/>
        </w:rPr>
        <w:t xml:space="preserve">Children (Basel). 2022 Dec 4;9(12):1902. doi: 10.3390/children9121902. PMID: 36553345; PMCID: PMC9777162. </w:t>
      </w:r>
    </w:p>
    <w:p w14:paraId="77B16FF3"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lang w:val="en-GB"/>
        </w:rPr>
        <w:t>Witzel S, Maier A, Steinbach R, Grosskreutz J, Koch JC, Sarikidi A, Petri S, Günther R, Wolf J, Hermann A, Prudlo J, Cordts I, Lingor P, Löscher WN, Kohl Z, Hagenacker T, Ruckes C, Koch B, Spittel S, Günther K, Michels S, Dorst J, Meyer T, Ludolph AC, German Motor Neuron Disease Network (MND-NET) (2022) Safety and Effectiveness of Long-term Intravenous Administration of Edaravone for Treatment of Patients With Amyotrophic Lateral Sclerosis. JAMA NEUROL 79(2): 121, doi: 10.1001/jamaneurol.2021.4893</w:t>
      </w:r>
    </w:p>
    <w:p w14:paraId="6D20C738" w14:textId="77777777" w:rsidR="00411D09" w:rsidRPr="00B93B11" w:rsidRDefault="00411D09" w:rsidP="0081118C">
      <w:pPr>
        <w:pStyle w:val="Listenabsatz"/>
        <w:numPr>
          <w:ilvl w:val="0"/>
          <w:numId w:val="64"/>
        </w:numPr>
        <w:ind w:left="454" w:hanging="227"/>
        <w:rPr>
          <w:rFonts w:asciiTheme="minorHAnsi" w:hAnsiTheme="minorHAnsi" w:cstheme="minorHAnsi"/>
          <w:lang w:val="en-GB"/>
        </w:rPr>
      </w:pPr>
      <w:r w:rsidRPr="00B93B11">
        <w:rPr>
          <w:rFonts w:asciiTheme="minorHAnsi" w:hAnsiTheme="minorHAnsi" w:cstheme="minorHAnsi"/>
          <w:lang w:val="en-GB"/>
        </w:rPr>
        <w:t>Zanframundo G, Faghihi-Kashani S, Scirè CA, Bonella F, Corte TJ, Doyle TJ, Fiorentino D, Gonzalez-Gay MA, Hudson M, Kuwana M, Lundberg IE, Mammen A, McHugh N, Miller FW, Monteccucco C, Oddis CV, Rojas-Serrano J, Schmidt J, Selva-O'Callaghan A, Werth VP, Sakellariou G, Aggarwal R, Cavagna L (2022) Defining anti-synthetase syndrome: a systematic literature review. CLIN EXP RHEUMATOL 40(2): 309, doi:10.55563/clinexprheumatol/8xj0b9</w:t>
      </w:r>
    </w:p>
    <w:p w14:paraId="1D87989F" w14:textId="77777777" w:rsidR="00411D09" w:rsidRPr="00B93B11" w:rsidRDefault="00411D09" w:rsidP="0081118C">
      <w:pPr>
        <w:pStyle w:val="Listenabsatz"/>
        <w:widowControl w:val="0"/>
        <w:numPr>
          <w:ilvl w:val="0"/>
          <w:numId w:val="64"/>
        </w:numPr>
        <w:autoSpaceDE w:val="0"/>
        <w:autoSpaceDN w:val="0"/>
        <w:adjustRightInd w:val="0"/>
        <w:ind w:left="454" w:hanging="227"/>
        <w:rPr>
          <w:rFonts w:asciiTheme="minorHAnsi" w:hAnsiTheme="minorHAnsi" w:cstheme="minorHAnsi"/>
          <w:lang w:val="en-GB"/>
        </w:rPr>
      </w:pPr>
      <w:r w:rsidRPr="00B93B11">
        <w:rPr>
          <w:rFonts w:asciiTheme="minorHAnsi" w:hAnsiTheme="minorHAnsi" w:cstheme="minorHAnsi"/>
        </w:rPr>
        <w:t xml:space="preserve">Zeng R, Glaubitz S, Schmidt J (2022) Antibody Therapies in Autoimmune Inflammatory Myopathies: Promising </w:t>
      </w:r>
      <w:r w:rsidRPr="00B93B11">
        <w:rPr>
          <w:rFonts w:asciiTheme="minorHAnsi" w:hAnsiTheme="minorHAnsi" w:cstheme="minorHAnsi"/>
          <w:lang w:val="en-GB"/>
        </w:rPr>
        <w:t>Treatment Options. Neurotherapeutics 19(3): 911, doi: 10.1007/s13311-022-01220-z</w:t>
      </w:r>
    </w:p>
    <w:p w14:paraId="75F6C72D" w14:textId="77777777" w:rsidR="00411D09" w:rsidRPr="00B93B11" w:rsidRDefault="00411D09" w:rsidP="0081118C">
      <w:pPr>
        <w:pStyle w:val="Listenabsatz"/>
        <w:widowControl w:val="0"/>
        <w:numPr>
          <w:ilvl w:val="0"/>
          <w:numId w:val="64"/>
        </w:numPr>
        <w:autoSpaceDE w:val="0"/>
        <w:autoSpaceDN w:val="0"/>
        <w:adjustRightInd w:val="0"/>
        <w:ind w:left="454" w:hanging="227"/>
        <w:rPr>
          <w:rFonts w:eastAsiaTheme="minorHAnsi" w:cstheme="minorHAnsi"/>
          <w:lang w:val="en-GB"/>
        </w:rPr>
      </w:pPr>
      <w:r w:rsidRPr="00B93B11">
        <w:rPr>
          <w:rFonts w:asciiTheme="minorHAnsi" w:hAnsiTheme="minorHAnsi" w:cstheme="minorHAnsi"/>
          <w:lang w:val="en-GB"/>
        </w:rPr>
        <w:t xml:space="preserve">Zschüntzsch J, Meyer S, Shahriyari M, Kummer K, Schmidt M, Kummer S, Tiburcy M (2022): The Evolution of Complex Muscle Cell in Vitro Models to Study Pathomechanisms and Drug Development of Neuromuscular Disease. Cells 11, 1233. ttps://doi.org/10.3390/cells11071233 </w:t>
      </w:r>
    </w:p>
    <w:p w14:paraId="17440B20" w14:textId="77777777" w:rsidR="00411D09" w:rsidRPr="00B93B11" w:rsidRDefault="00411D09" w:rsidP="0081118C">
      <w:pPr>
        <w:spacing w:after="0" w:line="240" w:lineRule="auto"/>
        <w:ind w:left="454" w:hanging="227"/>
        <w:rPr>
          <w:rFonts w:eastAsia="Times New Roman" w:cstheme="minorHAnsi"/>
          <w:bCs/>
          <w:color w:val="00B050"/>
          <w:sz w:val="20"/>
          <w:szCs w:val="20"/>
          <w:lang w:eastAsia="de-DE"/>
        </w:rPr>
      </w:pPr>
    </w:p>
    <w:p w14:paraId="286B952E" w14:textId="77777777" w:rsidR="00411D09" w:rsidRPr="00B93B11" w:rsidRDefault="00411D09" w:rsidP="0081118C">
      <w:pPr>
        <w:spacing w:after="0" w:line="240" w:lineRule="auto"/>
        <w:ind w:left="454" w:hanging="227"/>
        <w:rPr>
          <w:rFonts w:eastAsia="Times New Roman" w:cstheme="minorHAnsi"/>
          <w:b/>
          <w:bCs/>
          <w:szCs w:val="20"/>
          <w:lang w:eastAsia="de-DE"/>
        </w:rPr>
      </w:pPr>
      <w:r w:rsidRPr="00B93B11">
        <w:rPr>
          <w:rFonts w:eastAsia="Times New Roman" w:cstheme="minorHAnsi"/>
          <w:b/>
          <w:bCs/>
          <w:szCs w:val="20"/>
          <w:lang w:eastAsia="de-DE"/>
        </w:rPr>
        <w:t>Zentrum für progeroide Erkrankungen</w:t>
      </w:r>
    </w:p>
    <w:p w14:paraId="4246D549" w14:textId="77777777" w:rsidR="00411D09" w:rsidRPr="00B93B11" w:rsidRDefault="00411D09" w:rsidP="0081118C">
      <w:pPr>
        <w:spacing w:after="0" w:line="240" w:lineRule="auto"/>
        <w:ind w:left="454" w:hanging="227"/>
        <w:rPr>
          <w:rFonts w:eastAsia="Times New Roman" w:cstheme="minorHAnsi"/>
          <w:b/>
          <w:bCs/>
          <w:sz w:val="20"/>
          <w:szCs w:val="20"/>
          <w:lang w:eastAsia="de-DE"/>
        </w:rPr>
      </w:pPr>
    </w:p>
    <w:p w14:paraId="3271279D" w14:textId="77777777" w:rsidR="00411D09" w:rsidRPr="00B93B11" w:rsidRDefault="00411D09" w:rsidP="0081118C">
      <w:pPr>
        <w:pStyle w:val="Listenabsatz"/>
        <w:numPr>
          <w:ilvl w:val="0"/>
          <w:numId w:val="57"/>
        </w:numPr>
        <w:ind w:left="454" w:hanging="227"/>
        <w:rPr>
          <w:rFonts w:asciiTheme="minorHAnsi" w:hAnsiTheme="minorHAnsi" w:cstheme="minorHAnsi"/>
        </w:rPr>
      </w:pPr>
      <w:r w:rsidRPr="00B93B11">
        <w:rPr>
          <w:rFonts w:asciiTheme="minorHAnsi" w:hAnsiTheme="minorHAnsi" w:cstheme="minorHAnsi"/>
        </w:rPr>
        <w:t>Gönenc II, Elcioglu NH, Martinez Grijalva C, Aras S, Großmann N, Praulich I, Altmüller J, Kaulfuß S, Li Y, Nürnberg P, Burfeind P, Yigit G, Wollnik B. Phenotypic spectrum of BLM- and RMI1-related Bloom syndrome. Clin Genet. 2022;101(5-6):559-564. doi:10.1111/cge.14125</w:t>
      </w:r>
    </w:p>
    <w:p w14:paraId="3A098090" w14:textId="77777777" w:rsidR="00411D09" w:rsidRPr="00B93B11" w:rsidRDefault="00411D09" w:rsidP="0081118C">
      <w:pPr>
        <w:pStyle w:val="Listenabsatz"/>
        <w:numPr>
          <w:ilvl w:val="0"/>
          <w:numId w:val="57"/>
        </w:numPr>
        <w:ind w:left="454" w:hanging="227"/>
        <w:rPr>
          <w:rFonts w:asciiTheme="minorHAnsi" w:hAnsiTheme="minorHAnsi" w:cstheme="minorHAnsi"/>
          <w:lang w:val="en-US"/>
        </w:rPr>
      </w:pPr>
      <w:r w:rsidRPr="00B93B11">
        <w:rPr>
          <w:rFonts w:asciiTheme="minorHAnsi" w:hAnsiTheme="minorHAnsi" w:cstheme="minorHAnsi"/>
          <w:lang w:val="en-US"/>
        </w:rPr>
        <w:t>Gönenc II, Wolff A, Schmidt J, Zibat A, Müller C, Cyganek L, Argyriou L, Räschle M, Yigit G, Wollnik B. Single-cell transcription profiles in Bloom syndrome patients link BLM deficiency with altered condensin complex expression signatures. Hum Mol Genet. 2022;31(13):2185-2193. doi:10.1093/hmg/ddab373</w:t>
      </w:r>
    </w:p>
    <w:p w14:paraId="1995D594" w14:textId="77777777" w:rsidR="00411D09" w:rsidRPr="00B93B11" w:rsidRDefault="00411D09" w:rsidP="0081118C">
      <w:pPr>
        <w:pStyle w:val="Listenabsatz"/>
        <w:numPr>
          <w:ilvl w:val="0"/>
          <w:numId w:val="57"/>
        </w:numPr>
        <w:ind w:left="454" w:hanging="227"/>
        <w:rPr>
          <w:rFonts w:asciiTheme="minorHAnsi" w:hAnsiTheme="minorHAnsi" w:cstheme="minorHAnsi"/>
          <w:lang w:val="en-US"/>
        </w:rPr>
      </w:pPr>
      <w:r w:rsidRPr="00B93B11">
        <w:rPr>
          <w:rFonts w:asciiTheme="minorHAnsi" w:hAnsiTheme="minorHAnsi" w:cstheme="minorHAnsi"/>
          <w:lang w:val="en-US"/>
        </w:rPr>
        <w:lastRenderedPageBreak/>
        <w:t>Kornak U, Saha N, Keren B, Neumann A, Taylor Tavares AL, Piard J, Kopp J, Rodrigues Alves JG, Rodríguez de Los Santos M, El Choubassi N, Ehmke N, Jäger M, Spielmann M, Pantel JT, Lejeune E, Fauler B, Mielke T, Hecht J, Meierhofer D, Strom TM, Laugel V, Brice A, Mundlos S, Bertoli-Avella A, Bauer P, Heyd F, Boute O, Dupont J, Depienne C, Van Maldergem L, Fischer-Zirnsak B. Alternative splicing of BUD13 determines the severity of a developmental disorder with lipodystrophy and progeroid features. Genet Med. 2022 Sep;24(9):1927-1940. doi: 10.1016/j.gim.2022.05.004.</w:t>
      </w:r>
    </w:p>
    <w:p w14:paraId="242F4A43" w14:textId="77777777" w:rsidR="00411D09" w:rsidRPr="00B93B11" w:rsidRDefault="00411D09" w:rsidP="0081118C">
      <w:pPr>
        <w:pStyle w:val="Listenabsatz"/>
        <w:numPr>
          <w:ilvl w:val="0"/>
          <w:numId w:val="57"/>
        </w:numPr>
        <w:ind w:left="454" w:hanging="227"/>
        <w:rPr>
          <w:rFonts w:asciiTheme="minorHAnsi" w:hAnsiTheme="minorHAnsi" w:cstheme="minorHAnsi"/>
          <w:lang w:val="en-US"/>
        </w:rPr>
      </w:pPr>
      <w:r w:rsidRPr="00B93B11">
        <w:rPr>
          <w:rFonts w:asciiTheme="minorHAnsi" w:hAnsiTheme="minorHAnsi" w:cstheme="minorHAnsi"/>
          <w:lang w:val="en-US"/>
        </w:rPr>
        <w:t>Shomroni O, Sitte M, Schmidt J, Parbin S, Ludewig F, Yigit G, Zelarayan LC, Streckfuss-Bömeke K, Wollnik B, Salinas G. A novel single-cell RNA-sequencing approach and its applicability connecting genotype to phenotype in ageing disease. Sci Rep. 2022;12(1):4091. doi:10.1038/s41598-022-07874-1</w:t>
      </w:r>
    </w:p>
    <w:p w14:paraId="4540A85B" w14:textId="77777777" w:rsidR="00411D09" w:rsidRPr="00B93B11" w:rsidRDefault="00411D09" w:rsidP="0081118C">
      <w:pPr>
        <w:spacing w:after="0" w:line="240" w:lineRule="auto"/>
        <w:ind w:left="454" w:hanging="227"/>
        <w:rPr>
          <w:rFonts w:eastAsia="Times New Roman" w:cstheme="minorHAnsi"/>
          <w:bCs/>
          <w:color w:val="00B050"/>
          <w:sz w:val="20"/>
          <w:szCs w:val="20"/>
          <w:lang w:eastAsia="de-DE"/>
        </w:rPr>
      </w:pPr>
    </w:p>
    <w:p w14:paraId="5C8797DA" w14:textId="77777777" w:rsidR="00411D09" w:rsidRPr="008F03CA" w:rsidRDefault="00411D09" w:rsidP="0081118C">
      <w:pPr>
        <w:spacing w:after="0" w:line="240" w:lineRule="auto"/>
        <w:ind w:left="454" w:hanging="227"/>
        <w:rPr>
          <w:rFonts w:eastAsia="Times New Roman" w:cstheme="minorHAnsi"/>
          <w:b/>
          <w:bCs/>
          <w:szCs w:val="20"/>
          <w:lang w:eastAsia="de-DE"/>
        </w:rPr>
      </w:pPr>
      <w:r w:rsidRPr="008F03CA">
        <w:rPr>
          <w:rFonts w:eastAsia="Times New Roman" w:cstheme="minorHAnsi"/>
          <w:b/>
          <w:bCs/>
          <w:szCs w:val="20"/>
          <w:lang w:eastAsia="de-DE"/>
        </w:rPr>
        <w:t>Zentrum für seltene Skeletterkrankungen</w:t>
      </w:r>
    </w:p>
    <w:p w14:paraId="58D97C82" w14:textId="77777777" w:rsidR="00411D09" w:rsidRPr="008F03CA" w:rsidRDefault="00411D09" w:rsidP="0081118C">
      <w:pPr>
        <w:spacing w:after="0" w:line="240" w:lineRule="auto"/>
        <w:ind w:left="454" w:hanging="227"/>
        <w:rPr>
          <w:rFonts w:eastAsia="Times New Roman" w:cstheme="minorHAnsi"/>
          <w:b/>
          <w:bCs/>
          <w:sz w:val="20"/>
          <w:szCs w:val="20"/>
          <w:lang w:eastAsia="de-DE"/>
        </w:rPr>
      </w:pPr>
    </w:p>
    <w:p w14:paraId="2A8A59CD" w14:textId="77777777" w:rsidR="008F03CA" w:rsidRPr="008F03CA" w:rsidRDefault="00411D09"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rPr>
        <w:t>?</w:t>
      </w:r>
      <w:r w:rsidR="008F03CA" w:rsidRPr="008F03CA">
        <w:t xml:space="preserve"> </w:t>
      </w:r>
      <w:r w:rsidR="008F03CA" w:rsidRPr="008F03CA">
        <w:rPr>
          <w:rFonts w:asciiTheme="minorHAnsi" w:hAnsiTheme="minorHAnsi" w:cstheme="minorHAnsi"/>
        </w:rPr>
        <w:t xml:space="preserve">Welters A, Tittel SR, Reinehr T, Weghuber D, Wiegand S, Karges W, Freiberg C, Meissner T, Schloot NC, Holl RW. </w:t>
      </w:r>
      <w:r w:rsidR="008F03CA" w:rsidRPr="008F03CA">
        <w:rPr>
          <w:rFonts w:asciiTheme="minorHAnsi" w:hAnsiTheme="minorHAnsi" w:cstheme="minorHAnsi"/>
          <w:lang w:val="en-GB"/>
        </w:rPr>
        <w:t>Clinical characteristics and cardiovascular risk profile in children and adolescents with latent autoimmune diabetes: Results from the German/Austrian prospective diabetes follow-up registry. Pediatr Diabetes. 2022 Dec;23(8):1602-1612. doi: 10.1111/pedi.13450</w:t>
      </w:r>
    </w:p>
    <w:p w14:paraId="18A3C765"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Bollerslev J, Rejnmark L, Zahn A, Heck A, Appelman-Dijkstra NM, Cardoso L, Hannan FM, Cetani F, Sikjær T, Formenti AM, Björnsdottir S, Schalin-Jantti C, Belaya Z, Gibb FW, Lapauw B, Amrein K, Wicke C, Grasemann C, Krebs M, Ryhänen EM, Makay O, Minisola S, Gaujoux S, Bertocchio JP, Hassan-Smith ZK, Linglart A, Winter EM, Kollmann M, Zmierczak HG, Tsourdi E, Pilz S, Siggelkow H, Gittoes NJ, Marcocci C, Kamenicky P; 2021 PARAT Working Group. European Expert Consensus on Practical Management of Specific Aspects of Parathyroid Disorders in Adults and in Pregnancy: Recommendations of the ESE Educational Program of Parathyroid Disorders. Eur J Endocrinol. 2022 Jan 13;186(2):R33-R63. doi: 10.1530/EJE-21-1044.</w:t>
      </w:r>
    </w:p>
    <w:p w14:paraId="5E2530D3"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Aljuraibah F, Bacchetta J, Brandi ML, Florenzano P, Javaid MK, Mäkitie O, Raimann A, Rodriguez M, Siggelkow H, Tiosano D, Vervloet M, Wagner CA. An Expert Perspective on Phosphate Dysregulation With a Focus on Chronic Hypophosphatemia. J Bone Miner Res. 2022 Jan;37(1):12-20. doi: 10.1002/jbmr.4486.</w:t>
      </w:r>
    </w:p>
    <w:p w14:paraId="53CF0543"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Stamm B, Blaschke M, Wilken L, Wilde D, Heppner C, Leha A, Herrmann-Lingen C, Siggelkow H. The Influence of Conventional Treatment on Symptoms and Complaints in Patients With Chronic Postsurgical Hypoparathyroidism. JBMR Plus. 2022 Feb 1;6(2):e10586. doi: 10.1002/jbm4.10586</w:t>
      </w:r>
    </w:p>
    <w:p w14:paraId="4809C9C9"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Khan AA, Guyatt G, Ali DS, Bilezikian JP, Collins MT, Dandurand K, Mannstadt M, Murphy D, M'Hiri I, Rubin MR, Sanders R, Shrayyef M, Siggelkow H, Tabacco G, Tay YD, Van Uum S, Vokes T, Winer KK, Yao L, Rejnmark L. Management of Hypoparathyroidism. J Bone Miner Res. 2022 Dec;37(12):2663-2677. doi: 10.1002/jbmr.4716</w:t>
      </w:r>
    </w:p>
    <w:p w14:paraId="3A8EF3D2"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rPr>
        <w:t xml:space="preserve">Tsaknakis K, Kreuzer JH, Metzger FL, Jäckle K, Lüders KA, Braunschweig L, Lorenz HM, Hell AK. </w:t>
      </w:r>
      <w:r w:rsidRPr="008F03CA">
        <w:rPr>
          <w:rFonts w:asciiTheme="minorHAnsi" w:hAnsiTheme="minorHAnsi" w:cstheme="minorHAnsi"/>
          <w:lang w:val="en-GB"/>
        </w:rPr>
        <w:t>Reduced Volumetric Bone Mineral Density of the Spine in Adolescent Rett Girls with Scoliosis. Children (Basel). 2022 Dec 4;9(12):1902. doi: 10.3390/children9121902.</w:t>
      </w:r>
    </w:p>
    <w:p w14:paraId="192C83ED"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Lüders KA, Braunschweig L, Zioła-Frankowska A, Stojek A, Jakkielska D, Wichmann A, Dihazi GH, Streit F, Güsewell SE, Trüe TC, Lüders S, Schlie J, Tsaknakis K, Lorenz HM, Frankowski M, Hell AK. Titanium wear from magnetically controlled growing rods (MCGRs) for the treatment of spinal deformities in children. Sci Rep. 2022 Jun 25;12(1):10811. doi: 10.1038/s41598-022-15057-1.</w:t>
      </w:r>
    </w:p>
    <w:p w14:paraId="5BCDDD42"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Jäckle K, Lippross S, Michel TE, Kowallick JT, Dullin C, Lüders KA, Lorenz HM, Tsaknakis K, Hell AK. A Preclinical Pilot Study on the Effects of Thermal Ablation on Lamb Growth Plates. Children (Basel). 2022 Jun 12;9(6):878. doi: 10.3390/children9060878.</w:t>
      </w:r>
    </w:p>
    <w:p w14:paraId="03AE15BB"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Hell AK, Grages A, Braunschweig L, Lueders KA, Austein F, Lorenz HM, Lippross S, Tsaknakis K. Children with Spinal Muscular Atrophy Have Reduced Vertebral Body Height and Depth and Pedicle Size in Comparison to Age-Matched Healthy Controls. World Neurosurg. 2022 Sep;165:e352-e356. doi: 10.1016/j.wneu.2022.06.054.</w:t>
      </w:r>
    </w:p>
    <w:p w14:paraId="488457DD"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rPr>
        <w:t xml:space="preserve">Tsaknakis K, Jäckle K, Lüders KA, Lorenz HM, Braunschweig L, Hell AK. </w:t>
      </w:r>
      <w:r w:rsidRPr="008F03CA">
        <w:rPr>
          <w:rFonts w:asciiTheme="minorHAnsi" w:hAnsiTheme="minorHAnsi" w:cstheme="minorHAnsi"/>
          <w:lang w:val="en-GB"/>
        </w:rPr>
        <w:t>Reduced bone mineral density in adolescents with Duchenne Muscular Dystrophy (DMD) and scoliosis. Osteoporos Int. 2022 Sep;33(9):2011-2018. doi: 10.1007/s00198-022-06416-9.</w:t>
      </w:r>
    </w:p>
    <w:p w14:paraId="182B8437"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Boschann F, Cogulu MÖ, Pehlivan D, Balachandran S, Vallecillo-Garcia P, Grochowski CM, Hansmeier NR, Coban Akdemir ZH, Prada-Medina CA, Aykut A, Fischer-Zirnsak B, Badura S, Durmaz B, Ozkinay F, Hägerling R, Posey JE, Stricker S, Gillessen-Kaesbach G, Spielmann M, Horn D, Brockmann K, Lupski JR, Kornak U, Schmidt J. Biallelic variants in ADAMTS15 cause a novel form of distal arthrogryposis. Genet Med. 2022 Oct;24(10):2187-2193. doi: 10.1016/j.gim.2022.07.012.</w:t>
      </w:r>
    </w:p>
    <w:p w14:paraId="587BFE08"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lastRenderedPageBreak/>
        <w:t>Costantini A, Mäkitie RE, Hartmann MA, Fratzl-Zelman N, Zillikens MC, Kornak U, Søe K, Mäkitie O. Early-Onset Osteoporosis: Rare Monogenic Forms Elucidate the Complexity of Disease Pathogenesis Beyond Type I Collagen. J Bone Miner Res. 2022 Sep;37(9):1623-1641. doi: 10.1002/jbmr.4668.</w:t>
      </w:r>
    </w:p>
    <w:p w14:paraId="27CD60C2"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Stürznickel J, Heider F, Delsmann A, Gödel M, Grünhagen J, Huber TB, Kornak U, Amling M, Oheim R. Clinical Spectrum of Hereditary Hypophosphatemic Rickets With Hypercalciuria (HHRH). J Bone Miner Res. 2022 Aug;37(8):1580-1591. doi: 10.1002/jbmr.4630.</w:t>
      </w:r>
    </w:p>
    <w:p w14:paraId="0D05C2E1" w14:textId="77777777" w:rsidR="008F03CA" w:rsidRPr="008F03CA" w:rsidRDefault="008F03CA" w:rsidP="008F03CA">
      <w:pPr>
        <w:pStyle w:val="Listenabsatz"/>
        <w:numPr>
          <w:ilvl w:val="0"/>
          <w:numId w:val="68"/>
        </w:numPr>
        <w:rPr>
          <w:rFonts w:asciiTheme="minorHAnsi" w:hAnsiTheme="minorHAnsi" w:cstheme="minorHAnsi"/>
        </w:rPr>
      </w:pPr>
      <w:r w:rsidRPr="008F03CA">
        <w:rPr>
          <w:rFonts w:asciiTheme="minorHAnsi" w:hAnsiTheme="minorHAnsi" w:cstheme="minorHAnsi"/>
          <w:lang w:val="en-GB"/>
        </w:rPr>
        <w:t xml:space="preserve">Oheim R, Tsourdi E, Seefried L, Beller G, Schubach M, Vettorazzi E, Stürznickel J, Rolvien T, Ehmke N, Delsmann A, Genest F, Krüger U, Zemojtel T, Barvencik F, Schinke T, Jakob F, Hofbauer LC, Mundlos S, Kornak U. Genetic Diagnostics in Routine Osteological Assessment of Adult Low Bone Mass Disorders. </w:t>
      </w:r>
      <w:r w:rsidRPr="008F03CA">
        <w:rPr>
          <w:rFonts w:asciiTheme="minorHAnsi" w:hAnsiTheme="minorHAnsi" w:cstheme="minorHAnsi"/>
        </w:rPr>
        <w:t>J Clin Endocrinol Metab. 2022 Jun 16;107(7):e3048-e3057. doi: 10.1210/clinem/dgac147.</w:t>
      </w:r>
    </w:p>
    <w:p w14:paraId="3111E165" w14:textId="77777777" w:rsidR="008F03CA" w:rsidRPr="008F03CA" w:rsidRDefault="008F03CA" w:rsidP="008F03CA">
      <w:pPr>
        <w:pStyle w:val="Listenabsatz"/>
        <w:numPr>
          <w:ilvl w:val="0"/>
          <w:numId w:val="68"/>
        </w:numPr>
        <w:rPr>
          <w:rFonts w:asciiTheme="minorHAnsi" w:hAnsiTheme="minorHAnsi" w:cstheme="minorHAnsi"/>
          <w:lang w:val="en-GB"/>
        </w:rPr>
      </w:pPr>
      <w:r w:rsidRPr="008F03CA">
        <w:rPr>
          <w:rFonts w:asciiTheme="minorHAnsi" w:hAnsiTheme="minorHAnsi" w:cstheme="minorHAnsi"/>
          <w:lang w:val="en-GB"/>
        </w:rPr>
        <w:t>Sobacchi C, Villa A, Schulz A, Kornak U. CLCN7-Related Osteopetrosis. 2007 Feb 12 [updated 2022 Jan 20]. In: Adam MP, Mirzaa GM, Pagon RA, Wallace SE, Bean LJH, Gripp KW, Amemiya A, editors. GeneReviews® [Internet]. Seattle (WA): University of Washington, Seattle; 1993–2023.</w:t>
      </w:r>
    </w:p>
    <w:p w14:paraId="1600A740" w14:textId="77777777" w:rsidR="00411D09" w:rsidRPr="00B93B11" w:rsidRDefault="00411D09" w:rsidP="008F03CA">
      <w:pPr>
        <w:spacing w:after="0" w:line="240" w:lineRule="auto"/>
        <w:rPr>
          <w:rFonts w:eastAsia="Times New Roman" w:cstheme="minorHAnsi"/>
          <w:bCs/>
          <w:color w:val="00B050"/>
          <w:sz w:val="20"/>
          <w:szCs w:val="20"/>
          <w:lang w:eastAsia="de-DE"/>
        </w:rPr>
      </w:pPr>
    </w:p>
    <w:p w14:paraId="321D07A3" w14:textId="77777777" w:rsidR="00411D09" w:rsidRPr="00B93B11" w:rsidRDefault="00411D09" w:rsidP="0081118C">
      <w:pPr>
        <w:spacing w:after="0" w:line="240" w:lineRule="auto"/>
        <w:ind w:left="454" w:hanging="227"/>
        <w:rPr>
          <w:rFonts w:eastAsia="Times New Roman" w:cstheme="minorHAnsi"/>
          <w:b/>
          <w:bCs/>
          <w:szCs w:val="20"/>
          <w:lang w:eastAsia="de-DE"/>
        </w:rPr>
      </w:pPr>
      <w:r w:rsidRPr="00B93B11">
        <w:rPr>
          <w:rFonts w:eastAsia="Times New Roman" w:cstheme="minorHAnsi"/>
          <w:b/>
          <w:bCs/>
          <w:szCs w:val="20"/>
          <w:lang w:eastAsia="de-DE"/>
        </w:rPr>
        <w:t xml:space="preserve">Zentrum für seltene Stoffwechselerkrankungen </w:t>
      </w:r>
    </w:p>
    <w:p w14:paraId="1EBAB356" w14:textId="77777777" w:rsidR="00411D09" w:rsidRPr="00B93B11" w:rsidRDefault="00411D09" w:rsidP="0081118C">
      <w:pPr>
        <w:spacing w:after="0" w:line="240" w:lineRule="auto"/>
        <w:ind w:left="454" w:hanging="227"/>
        <w:rPr>
          <w:rFonts w:eastAsia="Times New Roman" w:cstheme="minorHAnsi"/>
          <w:b/>
          <w:bCs/>
          <w:sz w:val="20"/>
          <w:szCs w:val="20"/>
          <w:lang w:eastAsia="de-DE"/>
        </w:rPr>
      </w:pPr>
    </w:p>
    <w:p w14:paraId="7B7EA9C7" w14:textId="77777777" w:rsidR="00411D09" w:rsidRPr="00B93B11" w:rsidRDefault="00411D09" w:rsidP="0081118C">
      <w:pPr>
        <w:pStyle w:val="Listenabsatz"/>
        <w:numPr>
          <w:ilvl w:val="0"/>
          <w:numId w:val="65"/>
        </w:numPr>
        <w:ind w:left="454" w:hanging="227"/>
        <w:rPr>
          <w:rFonts w:asciiTheme="minorHAnsi" w:eastAsia="Times New Roman" w:hAnsiTheme="minorHAnsi" w:cstheme="minorHAnsi"/>
          <w:lang w:eastAsia="de-DE"/>
        </w:rPr>
      </w:pPr>
      <w:r w:rsidRPr="00B93B11">
        <w:rPr>
          <w:rFonts w:asciiTheme="minorHAnsi" w:eastAsia="Times New Roman" w:hAnsiTheme="minorHAnsi" w:cstheme="minorHAnsi"/>
          <w:lang w:eastAsia="de-DE"/>
        </w:rPr>
        <w:t xml:space="preserve">Grohmann-Held K, Burgard P, Baerwald CGO, Beblo S, Vom Dahl S, Das A, Dokoupil K, Fleissner S, Freisinger P, Heddrich-Ellerbrok M, Jung A, Korpel V, Krämer J, Lier D, Maier EM, Meyer U, Mühlhausen C, Newger M, Och U, Plöckinger U, Rosenbaum-Fabian S, Rutsch F, Santer R, Schick P, Schwarz M, Spiekerkötter U, Strittmatter U, Thiele AG, Ziagaki A, Mütze U, Gleich F, Garbade SF, Kölker S. Impact of pregnancy planning and preconceptual dietary training on metabolic control and offspring's outcome in phenylketonuria. </w:t>
      </w:r>
      <w:r w:rsidRPr="00B93B11">
        <w:rPr>
          <w:rFonts w:asciiTheme="minorHAnsi" w:eastAsia="Times New Roman" w:hAnsiTheme="minorHAnsi" w:cstheme="minorHAnsi"/>
          <w:i/>
          <w:lang w:eastAsia="de-DE"/>
        </w:rPr>
        <w:t>J Inherit Metab Dis</w:t>
      </w:r>
      <w:r w:rsidRPr="00B93B11">
        <w:rPr>
          <w:rFonts w:asciiTheme="minorHAnsi" w:eastAsia="Times New Roman" w:hAnsiTheme="minorHAnsi" w:cstheme="minorHAnsi"/>
          <w:lang w:eastAsia="de-DE"/>
        </w:rPr>
        <w:t xml:space="preserve"> 2022 45(6):1070-1081. doi: 10.1002/jimd.12544. PMID: 36054426</w:t>
      </w:r>
    </w:p>
    <w:p w14:paraId="454438B2" w14:textId="77777777" w:rsidR="00411D09" w:rsidRPr="00B93B11" w:rsidRDefault="00411D09" w:rsidP="0081118C">
      <w:pPr>
        <w:pStyle w:val="Listenabsatz"/>
        <w:numPr>
          <w:ilvl w:val="0"/>
          <w:numId w:val="65"/>
        </w:numPr>
        <w:ind w:left="454" w:hanging="227"/>
        <w:rPr>
          <w:rFonts w:asciiTheme="minorHAnsi" w:eastAsia="Times New Roman" w:hAnsiTheme="minorHAnsi" w:cstheme="minorHAnsi"/>
          <w:lang w:eastAsia="de-DE"/>
        </w:rPr>
      </w:pPr>
      <w:r w:rsidRPr="00B93B11">
        <w:rPr>
          <w:rFonts w:asciiTheme="minorHAnsi" w:hAnsiTheme="minorHAnsi" w:cstheme="minorHAnsi"/>
        </w:rPr>
        <w:t xml:space="preserve">Kollmeier JM, Gürbüz-Reiss L, Sahoo P, Badura S, Ellebracht B, Keck M, Gärtner J, Ludwig HC, Frahm J, Dreha-Kulaczewski S. Deep breathing couples CSF and venous flow dynamics. </w:t>
      </w:r>
      <w:r w:rsidRPr="00B93B11">
        <w:rPr>
          <w:rFonts w:asciiTheme="minorHAnsi" w:hAnsiTheme="minorHAnsi" w:cstheme="minorHAnsi"/>
          <w:i/>
        </w:rPr>
        <w:t>Sci Rep</w:t>
      </w:r>
      <w:r w:rsidRPr="00B93B11">
        <w:rPr>
          <w:rFonts w:asciiTheme="minorHAnsi" w:hAnsiTheme="minorHAnsi" w:cstheme="minorHAnsi"/>
        </w:rPr>
        <w:t xml:space="preserve"> 2022 12(1):2568. doi: 10.1038/s41598-022-06361-x. PMID: 35173200</w:t>
      </w:r>
    </w:p>
    <w:p w14:paraId="653FD2D0" w14:textId="77777777" w:rsidR="00411D09" w:rsidRPr="00B93B11" w:rsidRDefault="00411D09" w:rsidP="0081118C">
      <w:pPr>
        <w:pStyle w:val="Listenabsatz"/>
        <w:numPr>
          <w:ilvl w:val="0"/>
          <w:numId w:val="65"/>
        </w:numPr>
        <w:ind w:left="454" w:hanging="227"/>
        <w:rPr>
          <w:rFonts w:asciiTheme="minorHAnsi" w:eastAsia="Times New Roman" w:hAnsiTheme="minorHAnsi" w:cstheme="minorHAnsi"/>
          <w:lang w:eastAsia="de-DE"/>
        </w:rPr>
      </w:pPr>
      <w:r w:rsidRPr="00B93B11">
        <w:rPr>
          <w:rFonts w:asciiTheme="minorHAnsi" w:eastAsia="Times New Roman" w:hAnsiTheme="minorHAnsi" w:cstheme="minorHAnsi"/>
          <w:lang w:eastAsia="de-DE"/>
        </w:rPr>
        <w:t xml:space="preserve">Luebben AV, Bender D, Becker S, Crowther LM, Erven I, Hofmann K, Söding J, Klemp H, Bellotti C, Stäuble A, Qiu T, Kathayat RS, Dickinson BC, Gärtner J, Sheldrick GM, Krätzner R, Steinfeld R. Cln5 represents a new type of cysteine-based </w:t>
      </w:r>
      <w:r w:rsidRPr="00B93B11">
        <w:rPr>
          <w:rFonts w:asciiTheme="minorHAnsi" w:eastAsia="Times New Roman" w:hAnsiTheme="minorHAnsi" w:cstheme="minorHAnsi"/>
          <w:i/>
          <w:iCs/>
          <w:lang w:eastAsia="de-DE"/>
        </w:rPr>
        <w:t>S</w:t>
      </w:r>
      <w:r w:rsidRPr="00B93B11">
        <w:rPr>
          <w:rFonts w:asciiTheme="minorHAnsi" w:eastAsia="Times New Roman" w:hAnsiTheme="minorHAnsi" w:cstheme="minorHAnsi"/>
          <w:lang w:eastAsia="de-DE"/>
        </w:rPr>
        <w:t xml:space="preserve">-depalmitoylase linked to neurodegeneration. </w:t>
      </w:r>
      <w:r w:rsidRPr="00B93B11">
        <w:rPr>
          <w:rFonts w:asciiTheme="minorHAnsi" w:eastAsia="Times New Roman" w:hAnsiTheme="minorHAnsi" w:cstheme="minorHAnsi"/>
          <w:i/>
          <w:lang w:eastAsia="de-DE"/>
        </w:rPr>
        <w:t>Sci Adv</w:t>
      </w:r>
      <w:r w:rsidRPr="00B93B11">
        <w:rPr>
          <w:rFonts w:asciiTheme="minorHAnsi" w:eastAsia="Times New Roman" w:hAnsiTheme="minorHAnsi" w:cstheme="minorHAnsi"/>
          <w:lang w:eastAsia="de-DE"/>
        </w:rPr>
        <w:t>. 2022 8(15):eabj8633. doi: 10.1126/sciadv.abj8633. PMID: 35427157</w:t>
      </w:r>
    </w:p>
    <w:p w14:paraId="5C8760B5" w14:textId="77777777" w:rsidR="00411D09" w:rsidRPr="00B93B11" w:rsidRDefault="00411D09" w:rsidP="0081118C">
      <w:pPr>
        <w:pStyle w:val="Listenabsatz"/>
        <w:numPr>
          <w:ilvl w:val="0"/>
          <w:numId w:val="65"/>
        </w:numPr>
        <w:ind w:left="454" w:hanging="227"/>
        <w:rPr>
          <w:rFonts w:asciiTheme="minorHAnsi" w:hAnsiTheme="minorHAnsi" w:cstheme="minorHAnsi"/>
          <w:color w:val="0070C0"/>
          <w:lang w:val="en-US"/>
        </w:rPr>
      </w:pPr>
      <w:r w:rsidRPr="00B93B11">
        <w:rPr>
          <w:rFonts w:asciiTheme="minorHAnsi" w:hAnsiTheme="minorHAnsi" w:cstheme="minorHAnsi"/>
        </w:rPr>
        <w:t xml:space="preserve">Marten LM, Wanes D, Stellbrinck T, Santer R, Naim HY. </w:t>
      </w:r>
      <w:r w:rsidRPr="00B93B11">
        <w:rPr>
          <w:rFonts w:asciiTheme="minorHAnsi" w:hAnsiTheme="minorHAnsi" w:cstheme="minorHAnsi"/>
          <w:lang w:val="en-US"/>
        </w:rPr>
        <w:t xml:space="preserve">Hypomorphic variants of lactase-phlorizin hydrolase in congenital lactase deficiency are trafficking incompetent and functionally inactive. </w:t>
      </w:r>
      <w:r w:rsidRPr="00B93B11">
        <w:rPr>
          <w:rFonts w:asciiTheme="minorHAnsi" w:hAnsiTheme="minorHAnsi" w:cstheme="minorHAnsi"/>
          <w:i/>
          <w:lang w:val="en-US"/>
        </w:rPr>
        <w:t>Biochim Biophys Acta Mol Basis Dis</w:t>
      </w:r>
      <w:r w:rsidRPr="00B93B11">
        <w:rPr>
          <w:rFonts w:asciiTheme="minorHAnsi" w:hAnsiTheme="minorHAnsi" w:cstheme="minorHAnsi"/>
          <w:lang w:val="en-US"/>
        </w:rPr>
        <w:t>. 2022 1868(4):166338. doi: 10.1016/j.bbadis.2022.166338. PMID: 35007711.</w:t>
      </w:r>
    </w:p>
    <w:p w14:paraId="5095F637" w14:textId="77777777" w:rsidR="00411D09" w:rsidRPr="00B93B11" w:rsidRDefault="00411D09" w:rsidP="0081118C">
      <w:pPr>
        <w:pStyle w:val="Listenabsatz"/>
        <w:numPr>
          <w:ilvl w:val="0"/>
          <w:numId w:val="65"/>
        </w:numPr>
        <w:ind w:left="454" w:hanging="227"/>
        <w:rPr>
          <w:rFonts w:asciiTheme="minorHAnsi" w:eastAsia="Times New Roman" w:hAnsiTheme="minorHAnsi" w:cstheme="minorHAnsi"/>
          <w:lang w:val="en-US" w:eastAsia="de-DE"/>
        </w:rPr>
      </w:pPr>
      <w:r w:rsidRPr="00B93B11">
        <w:rPr>
          <w:rFonts w:asciiTheme="minorHAnsi" w:eastAsia="Times New Roman" w:hAnsiTheme="minorHAnsi" w:cstheme="minorHAnsi"/>
          <w:lang w:val="en-US" w:eastAsia="de-DE"/>
        </w:rPr>
        <w:t xml:space="preserve">Musante L, Faletra F, Meier K, Tomoum H, Najarzadeh Torbati P, Blair E, North S, Gärtner J, Diegmann S, Beiraghi Toosi M, Ashrafzadeh F, Ghayoor Karimiani E, Murphy D, Murru FM, Zanus C, Magnolato A, La Bianca M, Feresin A, Girotto G, Gasparini P, Costa P, Carrozzi M. TTC5 syndrome: Clinical and molecular spectrum of a severe and recognizable condition. </w:t>
      </w:r>
      <w:r w:rsidRPr="00B93B11">
        <w:rPr>
          <w:rFonts w:asciiTheme="minorHAnsi" w:eastAsia="Times New Roman" w:hAnsiTheme="minorHAnsi" w:cstheme="minorHAnsi"/>
          <w:i/>
          <w:lang w:val="en-US" w:eastAsia="de-DE"/>
        </w:rPr>
        <w:t>Am J Med Genet A</w:t>
      </w:r>
      <w:r w:rsidRPr="00B93B11">
        <w:rPr>
          <w:rFonts w:asciiTheme="minorHAnsi" w:eastAsia="Times New Roman" w:hAnsiTheme="minorHAnsi" w:cstheme="minorHAnsi"/>
          <w:lang w:val="en-US" w:eastAsia="de-DE"/>
        </w:rPr>
        <w:t>. 2022 188(9):2652-2665. doi: 10.1002/ajmg.a.62852. PMID: 35670379</w:t>
      </w:r>
    </w:p>
    <w:p w14:paraId="24137C7D" w14:textId="77777777" w:rsidR="00411D09" w:rsidRPr="00B93B11" w:rsidRDefault="00411D09" w:rsidP="0081118C">
      <w:pPr>
        <w:pStyle w:val="Listenabsatz"/>
        <w:numPr>
          <w:ilvl w:val="0"/>
          <w:numId w:val="65"/>
        </w:numPr>
        <w:ind w:left="454" w:hanging="227"/>
        <w:rPr>
          <w:rFonts w:asciiTheme="minorHAnsi" w:eastAsia="Times New Roman" w:hAnsiTheme="minorHAnsi" w:cstheme="minorHAnsi"/>
          <w:lang w:eastAsia="de-DE"/>
        </w:rPr>
      </w:pPr>
      <w:r w:rsidRPr="00B93B11">
        <w:rPr>
          <w:rFonts w:asciiTheme="minorHAnsi" w:eastAsia="Times New Roman" w:hAnsiTheme="minorHAnsi" w:cstheme="minorHAnsi"/>
          <w:lang w:val="en-US" w:eastAsia="de-DE"/>
        </w:rPr>
        <w:t xml:space="preserve">Wong KM, Jepsen WM, Efthymiou S, Salpietro V, Sanchez-Castillo M, Yip J, Kriouile Y, Diegmann S, Dreha-Kulaczewski S, Altmüller J, Thiele H, Nürnberg P, Toosi MB, Akhondian J, Ghayoor Karimiani E, Hummel-Abmeier H, Huppke B, Houlden H, Gärtner J, Maroofian R, Huppke P. Mutations in TAF8 cause a neurodegenerative disorder. </w:t>
      </w:r>
      <w:r w:rsidRPr="00B93B11">
        <w:rPr>
          <w:rFonts w:asciiTheme="minorHAnsi" w:eastAsia="Times New Roman" w:hAnsiTheme="minorHAnsi" w:cstheme="minorHAnsi"/>
          <w:i/>
          <w:lang w:eastAsia="de-DE"/>
        </w:rPr>
        <w:t>Brain</w:t>
      </w:r>
      <w:r w:rsidRPr="00B93B11">
        <w:rPr>
          <w:rFonts w:asciiTheme="minorHAnsi" w:eastAsia="Times New Roman" w:hAnsiTheme="minorHAnsi" w:cstheme="minorHAnsi"/>
          <w:lang w:eastAsia="de-DE"/>
        </w:rPr>
        <w:t>. 2022 145(9):3022-3034. doi: 10.1093/brain/awac154. PMID: 35759269</w:t>
      </w:r>
    </w:p>
    <w:p w14:paraId="1A9B9F74" w14:textId="77777777" w:rsidR="00411D09" w:rsidRPr="00B93B11" w:rsidRDefault="00411D09" w:rsidP="0081118C">
      <w:pPr>
        <w:spacing w:after="0" w:line="240" w:lineRule="auto"/>
        <w:ind w:left="454" w:hanging="227"/>
        <w:rPr>
          <w:rFonts w:eastAsia="Times New Roman" w:cstheme="minorHAnsi"/>
          <w:bCs/>
          <w:color w:val="00B050"/>
          <w:sz w:val="20"/>
          <w:szCs w:val="20"/>
          <w:lang w:eastAsia="de-DE"/>
        </w:rPr>
      </w:pPr>
    </w:p>
    <w:p w14:paraId="5F40E906" w14:textId="77777777" w:rsidR="00411D09" w:rsidRPr="00B93B11" w:rsidRDefault="00411D09" w:rsidP="0081118C">
      <w:pPr>
        <w:spacing w:after="0" w:line="240" w:lineRule="auto"/>
        <w:ind w:left="454" w:hanging="227"/>
        <w:rPr>
          <w:rFonts w:eastAsia="Times New Roman" w:cstheme="minorHAnsi"/>
          <w:b/>
          <w:bCs/>
          <w:szCs w:val="20"/>
          <w:lang w:eastAsia="de-DE"/>
        </w:rPr>
      </w:pPr>
      <w:r w:rsidRPr="00B93B11">
        <w:rPr>
          <w:rFonts w:eastAsia="Times New Roman" w:cstheme="minorHAnsi"/>
          <w:b/>
          <w:bCs/>
          <w:szCs w:val="20"/>
          <w:lang w:eastAsia="de-DE"/>
        </w:rPr>
        <w:t xml:space="preserve">Zentrum für seltene Tumorerkrankungen </w:t>
      </w:r>
    </w:p>
    <w:p w14:paraId="58387ABF" w14:textId="77777777" w:rsidR="00411D09" w:rsidRPr="00B93B11" w:rsidRDefault="00411D09" w:rsidP="0081118C">
      <w:pPr>
        <w:spacing w:after="0" w:line="240" w:lineRule="auto"/>
        <w:ind w:left="454" w:hanging="227"/>
        <w:rPr>
          <w:rFonts w:cstheme="minorHAnsi"/>
          <w:b/>
          <w:color w:val="00B050"/>
          <w:sz w:val="20"/>
          <w:szCs w:val="20"/>
        </w:rPr>
      </w:pPr>
    </w:p>
    <w:p w14:paraId="09C9DCFD" w14:textId="77777777" w:rsidR="00411D09" w:rsidRPr="00B93B11" w:rsidRDefault="00411D09" w:rsidP="0081118C">
      <w:pPr>
        <w:spacing w:after="0" w:line="240" w:lineRule="auto"/>
        <w:ind w:left="454" w:hanging="227"/>
        <w:rPr>
          <w:rFonts w:eastAsia="Arial" w:cstheme="minorHAnsi"/>
          <w:b/>
          <w:sz w:val="20"/>
          <w:szCs w:val="20"/>
        </w:rPr>
      </w:pPr>
      <w:r w:rsidRPr="00B93B11">
        <w:rPr>
          <w:rFonts w:eastAsia="Arial" w:cstheme="minorHAnsi"/>
          <w:b/>
          <w:sz w:val="20"/>
          <w:szCs w:val="20"/>
        </w:rPr>
        <w:t>Ausgewählte Publikationen 2022</w:t>
      </w:r>
    </w:p>
    <w:p w14:paraId="202F8318" w14:textId="77777777" w:rsidR="00411D09" w:rsidRPr="00B93B11" w:rsidRDefault="00411D09" w:rsidP="0081118C">
      <w:pPr>
        <w:numPr>
          <w:ilvl w:val="0"/>
          <w:numId w:val="59"/>
        </w:numPr>
        <w:spacing w:after="0" w:line="240" w:lineRule="auto"/>
        <w:ind w:left="454" w:hanging="227"/>
        <w:contextualSpacing/>
        <w:rPr>
          <w:rFonts w:eastAsia="Arial" w:cstheme="minorHAnsi"/>
          <w:sz w:val="20"/>
          <w:szCs w:val="20"/>
          <w:lang w:eastAsia="de-DE"/>
        </w:rPr>
      </w:pPr>
      <w:r w:rsidRPr="00B93B11">
        <w:rPr>
          <w:rFonts w:eastAsia="Arial" w:cstheme="minorHAnsi"/>
          <w:sz w:val="20"/>
          <w:szCs w:val="20"/>
          <w:lang w:eastAsia="de-DE"/>
        </w:rPr>
        <w:t>Alaggio R, Amador C, Anagnostopoulos I, Attygalle AD, Araujo IBO, Berti E, Bhagat G, Borges AM, Boyer D, Calaminici M, Chadburn A, Chan JKC, Cheuk W, Chng WJ, Choi JK, Chuang SS, Coupland SE, Czader M, Dave SS, de Jong D, Du MQ, Elenitoba-Johnson KS, Ferry J, Geyer J, Gratzinger D, Guitart J, Gujral S, Harris M, Harrison CJ, Hartmann S, Hochhaus A, Jansen PM, Karube K, Kempf W, Khoury J, Kimura H, Klapper W, Kovach AE, Kumar S, Lazar AJ, Lazzi S, Leoncini L, Leung N, Leventaki V, Li XQ, Lim MS, Liu WP, Louissaint A Jr, Marcogliese A, Medeiros LJ, Michal M, Miranda RN, Mitteldorf C, Montes-Moreno S, Morice W, Nardi V, Naresh KN, Natkunam Y, Ng SB, Oschlies I, Ott G, Parrens M, Pulitzer M, Rajkumar SV, Rawstron AC, Rech K, Rosenwald A, Said J, Sarkozy C, Sayed S, Saygin C, Schuh A, Sewell W, Siebert R, Sohani AR, Tooze R, Traverse-Glehen A, Vega F, Vergier B, Wechalekar AD, Wood B, Xerri L, Xiao W. The 5th edition of the World Health Organization Classification of Haematolymphoid Tumours: Lymphoid Neoplasms. Leukemia. 2022 Jul;36(7):1720-1748. doi: 10.1038/s41375-022-01620-2.</w:t>
      </w:r>
    </w:p>
    <w:p w14:paraId="59C4F780" w14:textId="77777777" w:rsidR="00411D09" w:rsidRPr="00B93B11" w:rsidRDefault="00411D09" w:rsidP="0081118C">
      <w:pPr>
        <w:pStyle w:val="Listenabsatz"/>
        <w:numPr>
          <w:ilvl w:val="0"/>
          <w:numId w:val="59"/>
        </w:numPr>
        <w:ind w:left="454" w:hanging="227"/>
        <w:rPr>
          <w:rFonts w:asciiTheme="minorHAnsi" w:eastAsia="Arial" w:hAnsiTheme="minorHAnsi" w:cstheme="minorHAnsi"/>
        </w:rPr>
      </w:pPr>
      <w:r w:rsidRPr="00B93B11">
        <w:rPr>
          <w:rFonts w:asciiTheme="minorHAnsi" w:eastAsia="Arial" w:hAnsiTheme="minorHAnsi" w:cstheme="minorHAnsi"/>
        </w:rPr>
        <w:lastRenderedPageBreak/>
        <w:t>Dippel E, Assaf C, Becker JC, von Bergwelt-Baildon M, Bernreiter S, Cozzio A, Eich HT, Elsayad K, Follmann M, Grabbe S, Hillen U, Klapper W, Klemke CD, Loquai C, Meiss F, Mitteldorf C, Wehkamp U, Nashan D, Nicolay JP, Oschlies I, Schlaak M, Stranzenbach R, Moritz R, Stoll C, Vag T, Weichenthal M, Wobser M, Stadler R. S2k-Leitlinie - Kutane Lymphome (ICD10 C82-C86): Update 2021. J Dtsch Dermatol Ges. 2022 Apr;20(4):537-555. doi: 10.1111/ddg.14706_g.</w:t>
      </w:r>
    </w:p>
    <w:p w14:paraId="7457C3C9" w14:textId="77777777" w:rsidR="00411D09" w:rsidRPr="00B93B11" w:rsidRDefault="00411D09" w:rsidP="0081118C">
      <w:pPr>
        <w:pStyle w:val="Listenabsatz"/>
        <w:numPr>
          <w:ilvl w:val="0"/>
          <w:numId w:val="59"/>
        </w:numPr>
        <w:ind w:left="454" w:hanging="227"/>
        <w:rPr>
          <w:rFonts w:asciiTheme="minorHAnsi" w:eastAsia="Arial" w:hAnsiTheme="minorHAnsi" w:cstheme="minorHAnsi"/>
        </w:rPr>
      </w:pPr>
      <w:r w:rsidRPr="00B93B11">
        <w:rPr>
          <w:rFonts w:asciiTheme="minorHAnsi" w:eastAsia="Arial" w:hAnsiTheme="minorHAnsi" w:cstheme="minorHAnsi"/>
        </w:rPr>
        <w:t>Julius K, Kromer C, Schnabel V, Vlahova L, Kitz J, Schön MP, Sahlmann CO, Kretschmer L. Ansprechen eines metastasierten akrolentiginösen Melanoms mit Exon-11-BRAF-G469A-Mutation auf BRAF/MEK-Inhibition. J Dtsch Dermatol Ges. 2022 Apr;20(4):527-529. doi: 10.1111/ddg.14737_g.</w:t>
      </w:r>
    </w:p>
    <w:p w14:paraId="65FEF180" w14:textId="77777777" w:rsidR="00411D09" w:rsidRPr="00B93B11" w:rsidRDefault="00411D09" w:rsidP="0081118C">
      <w:pPr>
        <w:pStyle w:val="Listenabsatz"/>
        <w:numPr>
          <w:ilvl w:val="0"/>
          <w:numId w:val="59"/>
        </w:numPr>
        <w:ind w:left="454" w:hanging="227"/>
        <w:rPr>
          <w:rFonts w:asciiTheme="minorHAnsi" w:eastAsia="Arial" w:hAnsiTheme="minorHAnsi" w:cstheme="minorHAnsi"/>
        </w:rPr>
      </w:pPr>
      <w:r w:rsidRPr="00B93B11">
        <w:rPr>
          <w:rFonts w:asciiTheme="minorHAnsi" w:eastAsia="Arial" w:hAnsiTheme="minorHAnsi" w:cstheme="minorHAnsi"/>
        </w:rPr>
        <w:t xml:space="preserve">Koch EAT, Petzold A, Wessely A, Dippel E, Gesierich A, Gutzmer R, Hassel JC, Haferkamp S, Kähler KC, Knorr H, Kreuzberg N, Leiter U, Loquai C, Meier F, Meissner M, Mohr P, Pföhler C, Rahimi F, Schadendorf D, Schell B, Schlaak M, Terheyden P, Thoms KM, Schuler-Thurner B, Ugurel S, Ulrich J, Utikal J, Weichenthal M, Ziller F, Berking C, Heppt MV. </w:t>
      </w:r>
      <w:r w:rsidRPr="00B93B11">
        <w:rPr>
          <w:rFonts w:asciiTheme="minorHAnsi" w:eastAsia="Arial" w:hAnsiTheme="minorHAnsi" w:cstheme="minorHAnsi"/>
          <w:lang w:val="en-US"/>
        </w:rPr>
        <w:t xml:space="preserve">Immune Checkpoint Blockade for Metastatic Uveal Melanoma: Re-Induction following Resistance or Toxicity. </w:t>
      </w:r>
      <w:r w:rsidRPr="00B93B11">
        <w:rPr>
          <w:rFonts w:asciiTheme="minorHAnsi" w:eastAsia="Arial" w:hAnsiTheme="minorHAnsi" w:cstheme="minorHAnsi"/>
        </w:rPr>
        <w:t>Cancers (Basel). 2022 Jan 20;14(3):518. doi: 10.3390/cancers14030518.</w:t>
      </w:r>
    </w:p>
    <w:p w14:paraId="0083A288" w14:textId="77777777" w:rsidR="00411D09" w:rsidRPr="00B93B11" w:rsidRDefault="00411D09" w:rsidP="0081118C">
      <w:pPr>
        <w:pStyle w:val="Listenabsatz"/>
        <w:numPr>
          <w:ilvl w:val="0"/>
          <w:numId w:val="59"/>
        </w:numPr>
        <w:ind w:left="454" w:hanging="227"/>
        <w:rPr>
          <w:rFonts w:asciiTheme="minorHAnsi" w:eastAsia="Arial" w:hAnsiTheme="minorHAnsi" w:cstheme="minorHAnsi"/>
        </w:rPr>
      </w:pPr>
      <w:r w:rsidRPr="00B93B11">
        <w:rPr>
          <w:rFonts w:asciiTheme="minorHAnsi" w:eastAsia="Arial" w:hAnsiTheme="minorHAnsi" w:cstheme="minorHAnsi"/>
        </w:rPr>
        <w:t xml:space="preserve">Liu Y, Banka S, Huang Y, Hardman-Smart J, Pye D, Torrelo A, Beaman GM, Kazanietz MG, Baker MJ, Ferrazzano C, Shi C, Orozco G, Eyre S, van Geel M, Bygum A, Fischer J, Miedzybrodzka Z, Abuzahra F, Rübben A, Cuvertino S, Ellingford JM, Smith MJ, Evans DG, Weppner-Parren LJMT, van Steensel MAM, Chaudhary IH, Mangham DC, Lear JT, Paus R, Frank J, Newman WG, Zhang X. Germline intergenic duplications at Xq26.1 underlie Bazex-Dupré-Christol basal cell carcinoma susceptibility syndrome. Br J Dermatol. 2022 Dec;187(6):948-961. doi: 10.1111/bjd.21842. </w:t>
      </w:r>
    </w:p>
    <w:p w14:paraId="54FEE584" w14:textId="77777777" w:rsidR="00411D09" w:rsidRPr="00B93B11" w:rsidRDefault="00411D09" w:rsidP="0081118C">
      <w:pPr>
        <w:pStyle w:val="Listenabsatz"/>
        <w:numPr>
          <w:ilvl w:val="0"/>
          <w:numId w:val="59"/>
        </w:numPr>
        <w:ind w:left="454" w:hanging="227"/>
        <w:rPr>
          <w:rFonts w:asciiTheme="minorHAnsi" w:eastAsia="Arial" w:hAnsiTheme="minorHAnsi" w:cstheme="minorHAnsi"/>
        </w:rPr>
      </w:pPr>
      <w:r w:rsidRPr="00B93B11">
        <w:rPr>
          <w:rFonts w:asciiTheme="minorHAnsi" w:eastAsia="Arial" w:hAnsiTheme="minorHAnsi" w:cstheme="minorHAnsi"/>
          <w:lang w:val="en-US"/>
        </w:rPr>
        <w:t xml:space="preserve">Mitteldorf C, Kampa F, Ströbel P, Schön MP, Kempf W. Intraindividual variability of CD30 expression in mycosis fungoides -implications for diagnostic evaluation and therapy. </w:t>
      </w:r>
      <w:r w:rsidRPr="00B93B11">
        <w:rPr>
          <w:rFonts w:asciiTheme="minorHAnsi" w:eastAsia="Arial" w:hAnsiTheme="minorHAnsi" w:cstheme="minorHAnsi"/>
        </w:rPr>
        <w:t xml:space="preserve">Histopathology. 2022 Jul;81(1):55-64. doi: 10.1111/his.14660. </w:t>
      </w:r>
    </w:p>
    <w:p w14:paraId="51B7D5F1"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Bösch F, Ghadimi M. Editorial. Zentralbl Chir. 2022 Jun;147(3):242-243. German. doi: 10.1055/a-1806-7258. </w:t>
      </w:r>
    </w:p>
    <w:p w14:paraId="14974D74" w14:textId="77777777" w:rsidR="00411D09" w:rsidRPr="00B93B11" w:rsidRDefault="00411D09" w:rsidP="0081118C">
      <w:pPr>
        <w:pStyle w:val="Listenabsatz"/>
        <w:numPr>
          <w:ilvl w:val="0"/>
          <w:numId w:val="59"/>
        </w:numPr>
        <w:ind w:left="454" w:hanging="227"/>
        <w:rPr>
          <w:rFonts w:asciiTheme="minorHAnsi" w:eastAsia="Arial" w:hAnsiTheme="minorHAnsi" w:cstheme="minorHAnsi"/>
        </w:rPr>
      </w:pPr>
      <w:r w:rsidRPr="00B93B11">
        <w:rPr>
          <w:rFonts w:asciiTheme="minorHAnsi" w:eastAsia="Arial" w:hAnsiTheme="minorHAnsi" w:cstheme="minorHAnsi"/>
        </w:rPr>
        <w:t xml:space="preserve">Bösch F, Ghadimi M, Angele MK. Personalisierte Resektionsverfahren bei neuroendokrinen Neoplasien des Pankreas [Personalised Surgical Therapy for Neuroendocrine Neoplasia of the Pancreas]. Zentralbl Chir. 2022 Jun;147(3):264-269. German. doi: 10.1055/a-1823-1275. </w:t>
      </w:r>
    </w:p>
    <w:p w14:paraId="0B8318E3"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rPr>
        <w:t xml:space="preserve">Krebs N, Klein L, Wegwitz F, Espinet E, Maurer HC, Tu M, Penz F, Küffer S, Xu X, Bohnenberger H, Cameron S, Brunner M, Neesse A, Kishore U, Hessmann E, Trumpp A, Ströbel P, Brekken RA, Ellenrieder V, Singh SK. </w:t>
      </w:r>
      <w:r w:rsidRPr="00B93B11">
        <w:rPr>
          <w:rFonts w:asciiTheme="minorHAnsi" w:eastAsia="Arial" w:hAnsiTheme="minorHAnsi" w:cstheme="minorHAnsi"/>
          <w:lang w:val="en-US"/>
        </w:rPr>
        <w:t xml:space="preserve">Axon guidance receptor ROBO3 modulates subtype identity and prognosis via AXL-associated inflammatory network in pancreatic cancer. JCI Insight. 2022 Aug 22;7(16):e154475. doi: 10.1172/jci.insight.154475. </w:t>
      </w:r>
    </w:p>
    <w:p w14:paraId="3F5E635A"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Braulke F, Zettl F, Ziepert M, Viardot A, Kahl C, Prange-Krex G, Korfel A, Dreyling M, Bott A, Wedding U, Reichert D, de Wit M, Hartmann F, Poeschel V, Schmitz N, Witzens-Harig M, Klapper W, Rosenwald A, Wulf G, Altmann B, Trümper L. First-line Treatment With Bendamustine and Rituximab for Old and Frail Patients With Aggressive Lymphoma: Results of the B-R-ENDA Trial. Hemasphere. 2022 Dec 1;6(12):e808. doi: 10.1097/HS9.0000000000000808. </w:t>
      </w:r>
    </w:p>
    <w:p w14:paraId="231657F4"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Braulke F, Schweighöfer A, Schanz J, Shirneshan K, Ganster C, Pollock-Kopp B, Leha A, Haase D. Cytogenetic peripheral blood monitoring in azacitidine treated patients with high-risk MDS/sAML: A monocentric real-world experience. Leuk Res. 2023 Jan;124:106996. doi: 10.1016/j.leukres.2022.106996. </w:t>
      </w:r>
    </w:p>
    <w:p w14:paraId="2B38E077" w14:textId="77777777" w:rsidR="00411D09" w:rsidRPr="00B93B11" w:rsidRDefault="00411D09" w:rsidP="0081118C">
      <w:pPr>
        <w:pStyle w:val="Listenabsatz"/>
        <w:numPr>
          <w:ilvl w:val="0"/>
          <w:numId w:val="59"/>
        </w:numPr>
        <w:ind w:left="454" w:hanging="227"/>
        <w:rPr>
          <w:rFonts w:asciiTheme="minorHAnsi" w:eastAsia="Arial" w:hAnsiTheme="minorHAnsi" w:cstheme="minorHAnsi"/>
        </w:rPr>
      </w:pPr>
      <w:r w:rsidRPr="00B93B11">
        <w:rPr>
          <w:rFonts w:asciiTheme="minorHAnsi" w:eastAsia="Arial" w:hAnsiTheme="minorHAnsi" w:cstheme="minorHAnsi"/>
          <w:lang w:val="en-US"/>
        </w:rPr>
        <w:t>Schneeweis C, Diersch S, Hassan Z, Krauß L, Schneider C, Lucarelli D, Falcomatà C, Steiger K, Öllinger R, Krämer OH, Arlt A, Grade M, Schmidt-Supprian M, Hessmann E, Wirth M, Rad R, Reichert M, Saur D, Schneider G. AP1/Fra1 confers resistance to MAPK cascade inhibition in pancreatic cancer. Cell Mol Life Sci. 2022 Dec 19;80(1):12. doi: 10.1007/s00018-022-04638-y.</w:t>
      </w:r>
    </w:p>
    <w:p w14:paraId="4008113E"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Flebbe H, Spitzner M, Marquet PE, Gaedcke J, Ghadimi BM, Rieken S, Schneider G, Koenig AO, Grade M. Targeting STAT3 Signaling Facilitates Responsiveness of Pancreatic Cancer Cells to Chemoradiotherapy. Cancers (Basel). 2022 Mar 3;14(5):1301. doi: 10.3390/cancers14051301. </w:t>
      </w:r>
    </w:p>
    <w:p w14:paraId="108A5377"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Bremer SCB, Bittner G, Elakad O, Dinter H, Gaedcke J, König AO, Amanzada A, Ellenrieder V, Freiherr von Hammerstein-Equord A, Ströbel P, Bohnenberger H. Enhancer of Zeste Homolog 2 (EZH2) Is a Marker of High-Grade Neuroendocrine Neoplasia in Gastroenteropancreatic and Pulmonary Tract and Predicts Poor Prognosis. Cancers (Basel). 2022 Jun 8;14(12):2828. doi: 10.3390/cancers14122828. </w:t>
      </w:r>
    </w:p>
    <w:p w14:paraId="25B0AAD6"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Haupt LP, Rebs S, Maurer W, Hübscher D, Tiburcy M, Pabel S, Maus A, Köhne S, Tappu R, Haas J, Li Y, Sasse A, Santos CCX, Dressel R, Wojnowski L, Bunt G, Möbius W, Shah AM, Meder B, Wollnik B, Sossalla S, Hasenfuss G, Streckfuss-Bömeke K. Doxorubicin induces cardiotoxicity in a pluripotent stem cell model of aggressive B cell lymphoma cancer patients. Basic Res Cardiol. 2022 Mar 8;117(1):13. doi: 10.1007/s00395-022-00918-7. </w:t>
      </w:r>
    </w:p>
    <w:p w14:paraId="0596ACD6"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lastRenderedPageBreak/>
        <w:t>Krebs N, Klein L, Wegwitz F, Espinet E, Maurer HC, Tu M, Penz F, Küffer S, Xu X, Bohnenberger H, Cameron S, Brunner M, Neesse A, Kishore U, Hessmann E, Trumpp A, Ströbel P, Brekken RA, Ellenrieder V, Singh SK. Axon guidance receptor ROBO3 modulates subtype identity and prognosis via AXL-associated inflammatory network in pancreatic cancer. JCI Insight. 2022 Aug 22;7(16):e154475. doi: 10.1172/jci.insight.154475.</w:t>
      </w:r>
    </w:p>
    <w:p w14:paraId="00714019"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Latif MU, Schmidt GE, Mercan S, Rahman R, Gibhardt CS, Stejerean-Todoran I, Reutlinger K, Hessmann E, Singh SK, Moeed A, Rehman A, Butt UJ, Bohnenberger H, Stroebel P, Bremer SC, Neesse A, Bogeski I, Ellenrieder V. NFATc1 signaling drives chronic ER stress responses to promote NAFLD progression. Gut. 2022 Dec;71(12):2561-2573. doi: 10.1136/gutjnl-2021-325013. </w:t>
      </w:r>
    </w:p>
    <w:p w14:paraId="13B4B4F5"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Melzer MK, Breunig M, Arnold F, Wezel F, Azoitei A, Roger E, Krüger J, Merkle J, Schütte L, Resheq Y, Hänle M, Zehe V, Zengerling F, Azoitei N, Klein L, Penz F, Singh SK, Seufferlein T, Hohwieler M, Bolenz C, Günes C, Gout J, Kleger A. Organoids at the PUB: The Porcine Urinary Bladder Serves as a Pancreatic Niche for Advanced Cancer Modeling. Adv Healthc Mater. 2022 Jun;11(11):e2102345. doi: 10.1002/adhm.202102345. </w:t>
      </w:r>
    </w:p>
    <w:p w14:paraId="168EE57D"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Versemann L, Patil S, Steuber B, Zhang Z, Kopp W, Krawczyk HE, Kaulfuß S, Wollnik B, Ströbel P, Neesse A, Singh SK, Ellenrieder V, Hessmann E. TP53-Status-Dependent Oncogenic EZH2 Activity in Pancreatic Cancer. Cancers (Basel). 2022 Jul 15;14(14):3451. doi: 10.3390/cancers14143451. </w:t>
      </w:r>
    </w:p>
    <w:p w14:paraId="03069A28"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Falcomatà C, Bärthel S, Widholz SA, Schneeweis C, Montero JJ, Toska A, Mir J, Kaltenbacher T, Heetmeyer J, Swietlik JJ, Cheng JY, Teodorescu B, Reichert O, Schmitt C, Grabichler K, Coluccio A, Boniolo F, Veltkamp C, Zukowska M, Vargas AA, Paik WH, Jesinghaus M, Steiger K, Maresch R, Öllinger R, Ammon T, Baranov O, Robles MS, Rechenberger J, Kuster B, Meissner F, Reichert M, Flossdorf M, Rad R, Schmidt-Supprian M, Schneider G, Saur D. Selective multi-kinase inhibition sensitizes mesenchymal pancreatic cancer to immune checkpoint blockade by remodeling the tumor microenvironment. Nat Cancer. 2022 Mar;3(3):318-336. doi: 10.1038/s43018-021-00326-1. </w:t>
      </w:r>
    </w:p>
    <w:p w14:paraId="2F54B308"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Doffo J, Bamopoulos SA, Köse H, Orben F, Zang C, Pons M, den Dekker AT, Brouwer RWW, Baluapuri A, Habringer S, Reichert M, Illendula A, Krämer OH, Schick M, Wolf E, van IJcken WFJ, Esposito I, Keller U, Schneider G, Wirth M. NOXA expression drives synthetic lethality to RUNX1 inhibition in pancreatic cancer. Proc Natl Acad Sci U S A. 2022 Mar 1;119(9):e2105691119. doi: 10.1073/pnas.2105691119. </w:t>
      </w:r>
    </w:p>
    <w:p w14:paraId="5F650878"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Krauß L, Urban BC, Hastreiter S, Schneider C, Wenzel P, Hassan Z, Wirth M, Lankes K, Terrasi A, Klement C, Cernilogar FM, Öllinger R, de Andrade Krätzig N, Engleitner T, Schmid RM, Steiger K, Rad R, Krämer OH, Reichert M, Schotta G, Saur D, Schneider G. HDAC2 Facilitates Pancreatic Cancer Metastasis. Cancer Res. 2022 Feb 15;82(4):695-707. doi: 10.1158/0008-5472.CAN-20-3209. </w:t>
      </w:r>
    </w:p>
    <w:p w14:paraId="4202D286"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Peschke K, Jakubowsky H, Schäfer A, Maurer C, Lange S, Orben F, Bernad R, Harder FN, Eiber M, Öllinger R, Steiger K, Schlitter M, Weichert W, Mayr U, Phillip V, Schlag C, Schmid RM, Braren RF, Kong B, Demir IE, Friess H, Rad R, Saur D, Schneider G, Reichert M. Identification of treatment-induced vulnerabilities in pancreatic cancer patients using functional model systems. EMBO Mol Med. 2022 Apr 7;14(4):e14876. doi: 10.15252/emmm.202114876. </w:t>
      </w:r>
    </w:p>
    <w:p w14:paraId="015348A2"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Schneeweis C, Hassan Z, Ascherl K, Wirth M, Koutsouli S, Orben F, Krauß L, Schneider C, Öllinger R, Krämer OH, Rad R, Reichert M, Robles MS, Saur D, Schneider G. Indirect targeting of MYC sensitizes pancreatic cancer cells to mechanistic target of rapamycin (mTOR) inhibition. Cancer Commun (Lond). 2022 Apr;42(4):360-364. doi: 10.1002/cac2.12280. </w:t>
      </w:r>
    </w:p>
    <w:p w14:paraId="73161C2E"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Erlmeier F, Bruecher B, Stöhr C, Herrmann E, Polifka I, Agaimy A, Trojan L, Ströbel P, Becker F, Wülfing C, Barth P, Stöckle M, Staehler M, Stief C, Haferkamp A, Hohenfellner M, Macher-Göppinger S, Wullich B, Noldus J, Brenner W, Roos FC, Walter B, Otto W, Burger M, Schrader AJ, Hartmann A, Mondorf Y, Ivanyi P, Mikuteit M, Steffens S; German Network Of Kidney Cancer. cMET: a prognostic marker in papillary renal cell carcinoma? Hum Pathol. 2022 Mar;121:1-10. doi: 10.1016/j.humpath.2021.12.007. </w:t>
      </w:r>
    </w:p>
    <w:p w14:paraId="32440CCB"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Gayer FA, Fichtner A, Legler TJ, Reichardt HM. A Coculture Model Mimicking the Tumor Microenvironment Unveils Mutual Interactions between Immune Cell Subtypes and the Human Seminoma Cell Line TCam-2. Cells. 2022 Mar 4;11(5):885. doi: 10.3390/cells11050885.</w:t>
      </w:r>
    </w:p>
    <w:p w14:paraId="77ABA554"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Grünwald V, Hilser T, Meiler J, Goebell PJ, Ivanyi P, Strauss A, Hartmann A, Bedke J, Bergmann L. A Prospectivly Randomized Phase-II Trial of Axitinib versus Everolimus as Second-Line Therapy in Metastatic Renal Cell Carcinoma (BERAT Study). Oncol Res Treat. 2022;45(5):272-280. doi: 10.1159/000522043. </w:t>
      </w:r>
    </w:p>
    <w:p w14:paraId="0EF282B3"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Hoeh B, Schmucker P, Klümper N, Hahn O, Zeuschner P, Banek S, Karakiewicz PI, Ellinger J, Heinzelbecker J, Hölzel M, Strauß A, Zengerling F, Mattigk A, Kalogirou C. Comparison of First-Line Anti-PD-1-Based Combination Therapies in Metastatic Renal-Cell Carcinoma: Real-World Experiences from a Retrospective, Multi-Institutional Cohort. Urol Int. 2022;106(11):1150-1157. doi: 10.1159/000521661. </w:t>
      </w:r>
    </w:p>
    <w:p w14:paraId="088CD82F"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Mikuteit M, Zschäbitz S, Stöhr C, Herrmann E, Polifka I, Agaimy A, Trojan L, Ströbel P, Becker F, Wülfing C, Barth P, Stöckle M, Staehler M, Stief C, Haferkamp A, Hohenfellner M, Macher-Göppinger S, Wullich B, </w:t>
      </w:r>
      <w:r w:rsidRPr="00B93B11">
        <w:rPr>
          <w:rFonts w:asciiTheme="minorHAnsi" w:eastAsia="Arial" w:hAnsiTheme="minorHAnsi" w:cstheme="minorHAnsi"/>
          <w:lang w:val="en-US"/>
        </w:rPr>
        <w:lastRenderedPageBreak/>
        <w:t xml:space="preserve">Noldus J, Brenner W, Roos FC, Walter B, Otto W, Burger M, Schrader AJ, Hartmann A, Steffens S, Erlmeier F. The prognostic impact of Claudin 6 in papillary renal cell carcinoma. Pathol Res Pract. 2022 Mar;231:153802. doi: 10.1016/j.prp.2022.153802. </w:t>
      </w:r>
    </w:p>
    <w:p w14:paraId="1E4E3DAC"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Peterziel H, Jamaladdin N, ElHarouni D, Gerloff XF, Herter S, Fiesel P, Berker Y, Blattner-Johnson M, Schramm K, Jones BC, Reuss D, Turunen L, Friedenauer A, Holland-Letz T, Sill M, Weiser L, Previti C, Balasubramanian G, Gerber NU, Gojo J, Hutter C, Øra I, Lohi O, Kattamis A, de Wilde B, Westermann F, Tippelt S, Graf N, Nathrath M, Sparber-Sauer M, Sehested A, Kramm CM, Dirksen U, Kallioniemi O, Pfister SM, van Tilburg CM, Jones DTW, Saarela J, Pietiäinen V, Jäger N, Schlesner M, Kopp-Schneider A, Oppermann S, Milde T, Witt O, Oehme I. Drug sensitivity profiling of 3D tumor tissue cultures in the pediatric precision oncology program INFORM. NPJ Precis Oncol. 2022 Dec 27;6(1):94. doi: 10.1038/s41698-022-00335-y. </w:t>
      </w:r>
    </w:p>
    <w:p w14:paraId="3AA0A49C"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Benesch M, Perwein T, Apfaltrer G, Langer T, Neumann A, Brecht IB, Schuhmann MU, Cario H, Frühwald MC, Vollert K, van Buiren M, Deng MY, Seitz A, Haberler C, Mynarek M, Kramm C, Sahm F, Robe PA, Dankbaar JW, Hoff KV, Warmuth-Metz M, Bison B. MR Imaging and Clinical Characteristics of Diffuse Glioneuronal Tumor with Oligodendroglioma-like Features and Nuclear Clusters. AJNR Am J Neuroradiol. 2022 Oct;43(10):1523-1529. doi: 10.3174/ajnr.A7647. </w:t>
      </w:r>
    </w:p>
    <w:p w14:paraId="3FD7C632"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Iannó MF, Biassoni V, Schiavello E, Carenzo A, Boschetti L, Gandola L, Diletto B, Marchesi E, Vegetti C, Molla A, Kramm CM, van Vuurden DG, Gasparini P, Gianno F, Giangaspero F, Modena P, Bison B, Anichini A, Vennarini S, Pignoli E, Massimino M, De Cecco L. A microRNA Prognostic Signature in Patients with Diffuse Intrinsic Pontine Gliomas through Non-Invasive Liquid Biopsy. Cancers (Basel). 2022 Sep 2;14(17):4307. doi: 10.3390/cancers14174307. </w:t>
      </w:r>
    </w:p>
    <w:p w14:paraId="53DB379E"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Chavaz L, Janssens GO, Bolle S, Mandeville H, Ramos-Albiac M, Van Beek K, Benghiat H, Hoeben B, Morales La Madrid A, Seidel C, Kortmann RD, Hargrave D, Gandola L, Pecori E, van Vuurden DG, Biassoni V, Massimino M, Kramm CM, von Bueren AO. Neurological Symptom Improvement After Re-Irradiation in Patients With Diffuse Intrinsic Pontine Glioma: A Retrospective Analysis of the SIOP-E-HGG/DIPG Project. Front Oncol. 2022 Jun 22;12:926196. doi: 10.3389/fonc.2022.926196. </w:t>
      </w:r>
    </w:p>
    <w:p w14:paraId="1BF17EDE"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Hasselblatt M, Thomas C, Federico A, Nemes K, Johann PD, Bison B, Bens S, Dahlum S, Kordes U, Redlich A, Lessel L, Pajtler KW, Mawrin C, Schüller U, Nolte K, Kramm CM, Hinz F, Sahm F, Giannini C, Penkert J, Kratz CP, Pfister SM, Siebert R, Paulus W, Kool M, Frühwald MC. SMARCB1-deficient and SMARCA4-deficient Malignant Brain Tumors With Complex Copy Number Alterations and TP53 Mutations May Represent the First Clinical Manifestation of Li-Fraumeni Syndrome. Am J Surg Pathol. 2022 Sep 1;46(9):1277-1283. doi: 10.1097/PAS.0000000000001905. </w:t>
      </w:r>
    </w:p>
    <w:p w14:paraId="1A9CD5A7"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Hohm A, Karremann M, Gielen GH, Pietsch T, Warmuth-Metz M, Vandergrift LA, Bison B, Stock A, Hoffmann M, Pham M, Kramm CM, Nowak J. Magnetic Resonance Imaging Characteristics of Molecular Subgroups in Pediatric H3 K27M Mutant Diffuse Midline Glioma. Clin Neuroradiol. 2022 Mar;32(1):249-258. doi: 10.1007/s00062-021-01120-3. </w:t>
      </w:r>
    </w:p>
    <w:p w14:paraId="0DBD3AB1"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Akkari YMN, Baughn LB, Dubuc AM, Smith AC, Mallo M, Dal Cin P, Diez Campelo M, Gallego MS, Granada Font I, Haase DT, Schlegelberger B, Slavutsky I, Mecucci C, Levine RL, Hasserjian RP, Solé F, Levy B, Xu X. Guiding the global evolution of cytogenetic testing for hematologic malignancies. Blood. 2022 Apr 14;139(15):2273-2284. doi: 10.1182/blood.2021014309.</w:t>
      </w:r>
    </w:p>
    <w:p w14:paraId="2F8155AB"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Bastian L, Hartmann AM, Beder T, Hänzelmann S, Kässens J, Bultmann M, Hoeppner MP, Franzenburg S, Wittig M, Franke A, Nagel I, Spielmann M, Reimer N, Busch H, Schwartz S, Steffen B, Viardot A, Döhner K, Kondakci M, Wulf G, Wendelin K, Renzelmann A, Kiani A, Trautmann H, Neumann M, Gökbuget N, Brüggemann M, Baldus CD. UBTF::ATXN7L3 gene fusion defines novel B cell precursor ALL subtype with CDX2 expression and need for intensified treatment. Leukemia. 2022 Jun;36(6):1676-1680. doi: 10.1038/s41375-022-01557-6. </w:t>
      </w:r>
    </w:p>
    <w:p w14:paraId="0FC051E6"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Beelen DW, Stelljes M, Reményi P, Wagner-Drouet EM, Dreger P, Bethge W, Ciceri F, Stölzel F, Junghanß C, Labussiere-Wallet H, Schaefer-Eckart K, Grigoleit GU, Scheid C, Patriarca F, Rambaldi A, Niederwieser D, Hilgendorf I, Russo D, Socié G, Holler E, Glass B, Casper J, Wulf G, Basara N, Bieniaszewska M, Stuhler G, Verbeek M, La Rocca U, Finke J, Benedetti F, Pichlmeier U, Klein A, Baumgart J, Markiewicz M. Treosulfan compared with reduced-intensity busulfan improves allogeneic hematopoietic cell transplantation outcomes of older acute myeloid leukemia and myelodysplastic syndrome patients: Final analysis of a prospective randomized trial. Am J Hematol. 2022 Aug;97(8):1023-1034. doi: 10.1002/ajh.26620. </w:t>
      </w:r>
    </w:p>
    <w:p w14:paraId="601290B0"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Bethge WA, Martus P, Schmitt M, Holtick U, Subklewe M, von Tresckow B, Ayuk F, Wagner-Drouet EM, Wulf GG, Marks R, Penack O, Schnetzke U, Koenecke C, von Bonin M, Stelljes M, Glass B, Baldus CD, Vucinic V, Mougiakakos D, Topp M, Fante MA, Schroers R, Bayir L, Borchmann P, Buecklein V, Hasenkamp J, Hanoun C, Thomas S, Beelen DW, Lengerke C, Kroeger N, Dreger P. GLA/DRST real-world outcome </w:t>
      </w:r>
      <w:r w:rsidRPr="00B93B11">
        <w:rPr>
          <w:rFonts w:asciiTheme="minorHAnsi" w:eastAsia="Arial" w:hAnsiTheme="minorHAnsi" w:cstheme="minorHAnsi"/>
          <w:lang w:val="en-US"/>
        </w:rPr>
        <w:lastRenderedPageBreak/>
        <w:t xml:space="preserve">analysis of CAR T-cell therapies for large B-cell lymphoma in Germany. Blood. 2022 Jul 28;140(4):349-358. doi: 10.1182/blood.2021015209. </w:t>
      </w:r>
    </w:p>
    <w:p w14:paraId="43458941"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Dreyling M, André M, Gökbuget N, Tilly H, Jerkeman M, Gribben J, Ferreri A, Morel P, Stilgenbauer S, Fox C, Maria Ribera J, Zweegman S, Aurer I, Bödör C, Burkhardt B, Buske C, Dollores Caballero M, Campo E, Chapuy B, Davies A, de Leval L, Doorduijn J, Federico M, Gaulard P, Gay F, Ghia P, Grønbæk K, Goldschmidt H, Kersten MJ, Kiesewetter B, Landman-Parker J, Le Gouill S, Lenz G, Leppä S, Lopez-Guillermo A, Macintyre E, Mantega MVM, Moreau P, Moreno C, Nadel B, Okosun J, Owen R, Pospisilova S, Pott C, Robak T, Spina M, Stamatopoulos K, Stary J, Tarte K, Tedeschi A, Thieblemont C, Trappe RU, Trümper LH, Salles G. The EHA Research Roadmap: Malignant Lymphoid Diseases. Hemasphere. 2022 May 19;6(6):e726. doi: 10.1097/HS9.0000000000000726. </w:t>
      </w:r>
    </w:p>
    <w:p w14:paraId="5DAF49DE"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Hernández-Verdin I, Kirasic E, Wienand K, Mokhtari K, Eimer S, Loiseau H, Rousseau A, Paillassa J, Ahle G, Lerintiu F, Uro-Coste E, Oberic L, Figarella-Branger D, Chinot O, Gauchotte G, Taillandier L, Marolleau JP, Polivka M, Adam C, Ursu R, Schmitt A, Barillot N, Nichelli L, Lozano-Sánchez F, Ibañez-Juliá MJ, Peyre M, Mathon B, Abada Y, Charlotte F, Davi F, Stewart C, de Reyniès A, Choquet S, Soussain C, Houillier C, Chapuy B, Hoang-Xuan K, Alentorn A. Molecular and clinical diversity in primary central nervous system lymphoma. Ann Oncol. 2023 Feb;34(2):186-199. doi: 10.1016/j.annonc.2022.11.002. </w:t>
      </w:r>
    </w:p>
    <w:p w14:paraId="28B1BFE3"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Jayavelu AK, Wolf S, Buettner F, Alexe G, Häupl B, Comoglio F, Schneider C, Doebele C, Fuhrmann DC, Wagner S, Donato E, Andresen C, Wilke AC, Zindel A, Jahn D, Splettstoesser B, Plessmann U, Münch S, Abou-El-Ardat K, Makowka P, Acker F, Enssle JC, Cremer A, Schnütgen F, Kurrle N, Chapuy B, Löber J, Hartmann S, Wild PJ, Wittig I, Hübschmann D, Kaderali L, Cox J, Brüne B, Röllig C, Thiede C, Steffen B, Bornhäuser M, Trumpp A, Urlaub H, Stegmaier K, Serve H, Mann M, Oellerich T. The proteogenomic subtypes of acute myeloid leukemia. Cancer Cell. 2022 Mar 14;40(3):301-317.e12. doi: 10.1016/j.ccell.2022.02.006. </w:t>
      </w:r>
    </w:p>
    <w:p w14:paraId="461B3311"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Kaddu-Mulindwa D, Altmann B, Robrecht S, Ziepert M, Regitz E, Tausch E, Held G, Poeschel V, Lesan V, Bittenbring JT, Thurner L, Pfreundschuh M, Christofyllakis K, Truemper L, Loeffler M, Schmitz N, Hoth M, Hallek M, Fischer K, Stilgenbauer S, Bewarder M, Rixecker TM. KIR2DS1-HLA-C status as a predictive marker for benefit from rituximab: a post-hoc analysis of the RICOVER-60 and CLL8 trials. Lancet Haematol. 2022 Feb;9(2):e133-e142. doi: 10.1016/S2352-3026(21)00369-0. </w:t>
      </w:r>
    </w:p>
    <w:p w14:paraId="1C82F795"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Neuchel C, Gowdavally S, Tsamadou C, Platzbecker U, Sala E, Wagner-Drouet E, Valerius T, Kröger N, Wulf G, Einsele H, Thurner L, Schaefer-Eckart K, Freitag S, Casper J, Dürholt M, Kaufmann M, Hertenstein B, Klein S, Ringhoffer M, Frank S, Amann EM, Rode I, Schrezenmeier H, Mytilineos J, Fürst D. Higher risk for chronic graft-versus-host disease (GvHD) in HLA-G mismatched transplants following allogeneic hematopoietic stem cell transplantation: A retrospective study. HLA. 2022 Oct;100(4):349-360. doi: 10.1111/tan.14733. </w:t>
      </w:r>
    </w:p>
    <w:p w14:paraId="6760D1E3"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Pfeifer R, Henze J, Wittich K, Gosselink A, Kinkhabwala A, Gremse F, Bleilevens C, Bigott K, Jungblut M, Hardt O, Alves F, Al Rawashdeh W. A multimodal imaging workflow for monitoring CAR T cell therapy against solid tumor from whole-body to single-cell level. Theranostics. 2022 Jun 13;12(11):4834-4850. doi: 10.7150/thno.68966.</w:t>
      </w:r>
    </w:p>
    <w:p w14:paraId="0860EB9A"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Platzbecker U, Götze KS, Kiewe P, Germing U, Mayer K, Radsak M, Wolff T, Chromik J, Sockel K, Oelschlägel U, Haase D, Illmer T, Al-Ali HK, Silling G, Reynolds JG, Zhang X, Attie KM, Shetty JK, Giagounidis A. Long-Term Efficacy and Safety of Luspatercept for Anemia Treatment in Patients With Lower-Risk Myelodysplastic Syndromes: The Phase II PACE-MDS Study. J Clin Oncol. 2022 Nov 20;40(33):3800-3807. doi: 10.1200/JCO.21.02476. </w:t>
      </w:r>
    </w:p>
    <w:p w14:paraId="093B2946"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Radke J, Ishaque N, Koll R, Gu Z, Schumann E, Sieverling L, Uhrig S, Hübschmann D, Toprak UH, López C, Hostench XP, Borgoni S, Juraeva D, Pritsch F, Paramasivam N, Balasubramanian GP, Schlesner M, Sahay S, Weniger M, Pehl D, Radbruch H, Osterloh A, Korfel A, Misch M, Onken J, Faust K, Vajkoczy P, Moskopp D, Wang Y, Jödicke A, Trümper L, Anagnostopoulos I, Lenze D, Küppers R, Hummel M, Schmitt CA, Wiestler OD, Wolf S, Unterberg A, Eils R, Herold-Mende C, Brors B; ICGC MMML-Seq Consortium; Siebert R, Wiemann S, Heppner FL. The genomic and transcriptional landscape of primary central nervous system lymphoma. Nat Commun. 2022 May 10;13(1):2558. doi: 10.1038/s41467-022-30050-y. </w:t>
      </w:r>
    </w:p>
    <w:p w14:paraId="3DAB09FE"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Schick M, Zhang L, Maurer S, Maurer HC, Isaakaidis K, Schneider L, Patra U, Schunck K, Rohleder E, Hofstetter J, Baluapuri A, Scherger AK, Slotta-Huspenina J, Hettler F, Weber J, Engleitner T, Maresch R, Slawska J, Lewis R, Istvanffy R, Habringer S, Steiger K, Baiker A, Oostendorp RAJ, Miething C, Lenhof HP, Bassermann F, Chapuy B, Wirth M, Wolf E, Rad R, Müller S, Keller U. Genetic alterations of the SUMO isopeptidase SENP6 drive lymphomagenesis and genetic instability in diffuse large B-cell lymphoma. Nat Commun. 2022 Jan 12;13(1):281. doi: 10.1038/s41467-021-27704-8. </w:t>
      </w:r>
    </w:p>
    <w:p w14:paraId="65AB2B84"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Wilke AC, Doebele C, Zindel A, Lee KS, Rieke SA, Ceribelli M, Comoglio F, Phelan JD, Wang JQ, Pikman Y, Jahn D, Häupl B, Schneider C, Scheich S, Tosto FA, Bohnenberger H, Stauder P, Schnütgen F, Slabicki M, </w:t>
      </w:r>
      <w:r w:rsidRPr="00B93B11">
        <w:rPr>
          <w:rFonts w:asciiTheme="minorHAnsi" w:eastAsia="Arial" w:hAnsiTheme="minorHAnsi" w:cstheme="minorHAnsi"/>
          <w:lang w:val="en-US"/>
        </w:rPr>
        <w:lastRenderedPageBreak/>
        <w:t xml:space="preserve">Coulibaly ZA, Wolf S, Bojarczuk K, Chapuy B, Brandts CH, Stroebel P, Lewis CA, Engelke M, Xu X, Kim H, Dang TH, Schmitz R, Hodson DJ, Stegmaier K, Urlaub H, Serve H, Schmitt CA, Kreuz F, Knittel G, Rabinowitz JD, Reinhardt HC, Vander Heiden MG, Thomas C, Staudt LM, Zenz T, Oellerich T. SHMT2 inhibition disrupts the TCF3 transcriptional survival program in Burkitt lymphoma. Blood. 2022 Jan 27;139(4):538-553. doi: 10.1182/blood.2021012081. </w:t>
      </w:r>
    </w:p>
    <w:p w14:paraId="72B14369"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rPr>
        <w:t xml:space="preserve">Treiber H, von der Brelie C, Malinova V, Mielke D, Rohde V, Chapuy CI. </w:t>
      </w:r>
      <w:r w:rsidRPr="00B93B11">
        <w:rPr>
          <w:rFonts w:asciiTheme="minorHAnsi" w:eastAsia="Arial" w:hAnsiTheme="minorHAnsi" w:cstheme="minorHAnsi"/>
          <w:lang w:val="en-US"/>
        </w:rPr>
        <w:t xml:space="preserve">Regorafenib for recurrent high-grade glioma: a unicentric retrospective analysis of feasibility, efficacy, and toxicity. Neurosurg Rev. 2022 Oct;45(5):3201-3208. doi: 10.1007/s10143-022-01826-z. </w:t>
      </w:r>
    </w:p>
    <w:p w14:paraId="157418E5"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Dučić T, Ninkovic M, Martínez-Rovira I, Sperling S, Rohde V, Dimitrijević D, Jover Mañas GV, Vaccari L, Birarda G, Yousef I. Live-Cell Synchrotron-Based FTIR Evaluation of Metabolic Compounds in Brain Glioblastoma Cell Lines after Riluzole Treatment. Anal Chem. 2022 Feb 1;94(4):1932-1940. doi: 10.1021/acs.analchem.1c02076. </w:t>
      </w:r>
    </w:p>
    <w:p w14:paraId="21EBC583" w14:textId="77777777" w:rsidR="00411D09" w:rsidRPr="00B93B11" w:rsidRDefault="00411D09" w:rsidP="0081118C">
      <w:pPr>
        <w:pStyle w:val="Listenabsatz"/>
        <w:numPr>
          <w:ilvl w:val="0"/>
          <w:numId w:val="59"/>
        </w:numPr>
        <w:ind w:left="454" w:hanging="227"/>
        <w:rPr>
          <w:rFonts w:asciiTheme="minorHAnsi" w:eastAsia="Arial" w:hAnsiTheme="minorHAnsi" w:cstheme="minorHAnsi"/>
          <w:lang w:val="en-US"/>
        </w:rPr>
      </w:pPr>
      <w:r w:rsidRPr="00B93B11">
        <w:rPr>
          <w:rFonts w:asciiTheme="minorHAnsi" w:eastAsia="Arial" w:hAnsiTheme="minorHAnsi" w:cstheme="minorHAnsi"/>
          <w:lang w:val="en-US"/>
        </w:rPr>
        <w:t xml:space="preserve">Küffer S, Grabowski J, Okada S, Sojka N, Welter S, von Hammerstein-Equord A, Hinterthaner M, Cordes L, von Hahn X, Müller D, Sauer C, Bohnenberger H, Marx A, Ströbel P. Phosphoproteomic Analysis Identifies TYRO3 as a Mediator of Sunitinib Resistance in Metastatic Thymomas. Cancers (Basel). 2022 Sep 29;14(19):4762. doi: 10.3390/cancers14194762. </w:t>
      </w:r>
    </w:p>
    <w:p w14:paraId="6D04EE88" w14:textId="77777777" w:rsidR="00411D09" w:rsidRPr="00B93B11" w:rsidRDefault="00411D09" w:rsidP="0081118C">
      <w:pPr>
        <w:spacing w:after="0" w:line="240" w:lineRule="auto"/>
        <w:ind w:left="454" w:hanging="227"/>
        <w:rPr>
          <w:rFonts w:cstheme="minorHAnsi"/>
          <w:color w:val="00B050"/>
          <w:sz w:val="20"/>
          <w:szCs w:val="20"/>
        </w:rPr>
      </w:pPr>
    </w:p>
    <w:p w14:paraId="713FBD3B" w14:textId="77777777" w:rsidR="00411D09" w:rsidRPr="00B93B11" w:rsidRDefault="00411D09" w:rsidP="0081118C">
      <w:pPr>
        <w:spacing w:after="0" w:line="240" w:lineRule="auto"/>
        <w:ind w:left="454" w:hanging="227"/>
        <w:rPr>
          <w:rFonts w:cstheme="minorHAnsi"/>
          <w:b/>
          <w:color w:val="00B050"/>
          <w:sz w:val="20"/>
          <w:szCs w:val="20"/>
        </w:rPr>
      </w:pPr>
    </w:p>
    <w:p w14:paraId="354B7AF1" w14:textId="77777777" w:rsidR="00411D09" w:rsidRPr="00B93B11" w:rsidRDefault="00411D09" w:rsidP="0081118C">
      <w:pPr>
        <w:pStyle w:val="Listenabsatz"/>
        <w:ind w:left="454" w:hanging="227"/>
        <w:rPr>
          <w:rFonts w:asciiTheme="minorHAnsi" w:eastAsia="Times New Roman" w:hAnsiTheme="minorHAnsi" w:cstheme="minorHAnsi"/>
          <w:b/>
          <w:bCs/>
          <w:sz w:val="22"/>
          <w:lang w:eastAsia="de-DE"/>
        </w:rPr>
      </w:pPr>
      <w:r w:rsidRPr="00B93B11">
        <w:rPr>
          <w:rFonts w:asciiTheme="minorHAnsi" w:eastAsia="Times New Roman" w:hAnsiTheme="minorHAnsi" w:cstheme="minorHAnsi"/>
          <w:b/>
          <w:bCs/>
          <w:sz w:val="22"/>
          <w:lang w:eastAsia="de-DE"/>
        </w:rPr>
        <w:t xml:space="preserve">Zentrum für ungeklärte angeborene Syndrome und klinische Genommedizin </w:t>
      </w:r>
    </w:p>
    <w:p w14:paraId="2BB848CB" w14:textId="77777777" w:rsidR="00411D09" w:rsidRPr="00B93B11" w:rsidRDefault="00411D09" w:rsidP="0081118C">
      <w:pPr>
        <w:spacing w:after="0" w:line="240" w:lineRule="auto"/>
        <w:ind w:left="454" w:hanging="227"/>
        <w:rPr>
          <w:rFonts w:cstheme="minorHAnsi"/>
          <w:b/>
          <w:color w:val="00B050"/>
          <w:sz w:val="20"/>
          <w:szCs w:val="20"/>
        </w:rPr>
      </w:pPr>
    </w:p>
    <w:p w14:paraId="57CD5409" w14:textId="77777777" w:rsidR="00411D09" w:rsidRPr="00B93B11" w:rsidRDefault="00411D09" w:rsidP="0081118C">
      <w:pPr>
        <w:pStyle w:val="Listenabsatz"/>
        <w:numPr>
          <w:ilvl w:val="0"/>
          <w:numId w:val="58"/>
        </w:numPr>
        <w:ind w:left="454" w:hanging="227"/>
        <w:rPr>
          <w:rFonts w:asciiTheme="minorHAnsi" w:hAnsiTheme="minorHAnsi" w:cstheme="minorHAnsi"/>
        </w:rPr>
      </w:pPr>
      <w:r w:rsidRPr="00B93B11">
        <w:rPr>
          <w:rFonts w:asciiTheme="minorHAnsi" w:hAnsiTheme="minorHAnsi" w:cstheme="minorHAnsi"/>
        </w:rPr>
        <w:t xml:space="preserve">Averdunk L, Al-Thihli K, Surowy H, Lüdecke HJ, Drechsler M, Yigit G, Smorag L, Hallak BA, Li Y, Altmüller J, Guthoff T, Wallot M, Nürnberg P, Wollnik B, Abou Jamra R, Al-Maawali A, Wieczorek D. Expanding the spectrum of EEF1D neurodevelopmental disorders: Biallelic variants in the Guanine Exchange Domain. </w:t>
      </w:r>
      <w:r w:rsidRPr="00B93B11">
        <w:rPr>
          <w:rFonts w:asciiTheme="minorHAnsi" w:hAnsiTheme="minorHAnsi" w:cstheme="minorHAnsi"/>
          <w:i/>
        </w:rPr>
        <w:t>Clin Genet.</w:t>
      </w:r>
      <w:r w:rsidRPr="00B93B11">
        <w:rPr>
          <w:rFonts w:asciiTheme="minorHAnsi" w:hAnsiTheme="minorHAnsi" w:cstheme="minorHAnsi"/>
        </w:rPr>
        <w:t xml:space="preserve"> 2022 Dec 28. doi: 10.1111/cge.14290. </w:t>
      </w:r>
    </w:p>
    <w:p w14:paraId="7B1DB143" w14:textId="77777777" w:rsidR="00411D09" w:rsidRPr="00B93B11" w:rsidRDefault="00411D09" w:rsidP="0081118C">
      <w:pPr>
        <w:pStyle w:val="Listenabsatz"/>
        <w:numPr>
          <w:ilvl w:val="0"/>
          <w:numId w:val="58"/>
        </w:numPr>
        <w:ind w:left="454" w:hanging="227"/>
        <w:rPr>
          <w:rFonts w:asciiTheme="minorHAnsi" w:hAnsiTheme="minorHAnsi" w:cstheme="minorHAnsi"/>
        </w:rPr>
      </w:pPr>
      <w:r w:rsidRPr="00B93B11">
        <w:rPr>
          <w:rFonts w:asciiTheme="minorHAnsi" w:hAnsiTheme="minorHAnsi" w:cstheme="minorHAnsi"/>
        </w:rPr>
        <w:t xml:space="preserve">Bögershausen N, Krawczyk HE, Jamra RA, Lin SJ, Yigit G, Hüning I, Polo AM, Vona B, Huang K, Schmidt J, Altmüller J, Luppe J, Platzer K, Dörgeloh BB, Busche A, Biskup S, Mendes MI, Smith DEC, Salomons GS, Zibat A, Bültmann E, Nürnberg P, Spielmann M, Lemke JR, Li Y, Zenker M, Varshney GK, Hillen HS, Kratz CP, Wollnik B. WARS1 and SARS1: two tRNA synthetases implicated in autosomal recessive microcephaly. </w:t>
      </w:r>
      <w:r w:rsidRPr="00B93B11">
        <w:rPr>
          <w:rFonts w:asciiTheme="minorHAnsi" w:hAnsiTheme="minorHAnsi" w:cstheme="minorHAnsi"/>
          <w:i/>
        </w:rPr>
        <w:t>Hum Mutat.</w:t>
      </w:r>
      <w:r w:rsidRPr="00B93B11">
        <w:rPr>
          <w:rFonts w:asciiTheme="minorHAnsi" w:hAnsiTheme="minorHAnsi" w:cstheme="minorHAnsi"/>
        </w:rPr>
        <w:t xml:space="preserve"> 2022 Oct;43(10):1454-1471. doi: 10.1002/humu.24430. </w:t>
      </w:r>
    </w:p>
    <w:p w14:paraId="3D2648EE"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rPr>
        <w:t xml:space="preserve">Boschann F, Cogulu MÖ, Pehlivan D, Balachandran S, Vallecillo-Garcia P, Grochowski CM, Hansmeier NR, Coban Akdemir ZH, Prada-Medina CA, Aykut A, Fischer-Zirnsak B, Badura S, Durmaz B, Ozkinay F, Hägerling R, Posey JE, Stricker S, Gillessen-Kaesbach G, Spielmann M, Horn D, Brockmann K, Lupski JR, Kornak U, Schmidt J. Biallelic variants in ADAMTS15 cause a novel form of distal arthrogryposis. </w:t>
      </w:r>
      <w:r w:rsidRPr="00B93B11">
        <w:rPr>
          <w:rFonts w:asciiTheme="minorHAnsi" w:hAnsiTheme="minorHAnsi" w:cstheme="minorHAnsi"/>
          <w:i/>
          <w:lang w:val="en-US"/>
        </w:rPr>
        <w:t>Genet Med.</w:t>
      </w:r>
      <w:r w:rsidRPr="00B93B11">
        <w:rPr>
          <w:rFonts w:asciiTheme="minorHAnsi" w:hAnsiTheme="minorHAnsi" w:cstheme="minorHAnsi"/>
          <w:lang w:val="en-US"/>
        </w:rPr>
        <w:t xml:space="preserve"> 2022 Oct;24(10):2187-2193. doi: 10.1016/j.gim.2022.07.012. </w:t>
      </w:r>
    </w:p>
    <w:p w14:paraId="00C8BA64"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Brauer E, Lange T, Keller D, Görlitz S, Cho S, Keye J, Gossen M, Petersen A, Kornak U. Dissecting the influence of cellular senescence on cell mechanics and extracellular matrix formation in vitro. </w:t>
      </w:r>
      <w:r w:rsidRPr="00B93B11">
        <w:rPr>
          <w:rFonts w:asciiTheme="minorHAnsi" w:hAnsiTheme="minorHAnsi" w:cstheme="minorHAnsi"/>
          <w:i/>
          <w:lang w:val="en-US"/>
        </w:rPr>
        <w:t>Aging Cell</w:t>
      </w:r>
      <w:r w:rsidRPr="00B93B11">
        <w:rPr>
          <w:rFonts w:asciiTheme="minorHAnsi" w:hAnsiTheme="minorHAnsi" w:cstheme="minorHAnsi"/>
          <w:lang w:val="en-US"/>
        </w:rPr>
        <w:t xml:space="preserve"> 2022 Dec 13:e13744. doi: 10.1111/acel.13744. </w:t>
      </w:r>
    </w:p>
    <w:p w14:paraId="2FA33F55"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Costantini A, Mäkitie RE, Hartmann MA, Fratzl-Zelman N, Zillikens MC, Kornak U, Søe K, Mäkitie O. Early-onset osteoporosis: Rare monogenic forms elucidate the complexity of disease pathogenesis beyond type I collagen. </w:t>
      </w:r>
      <w:r w:rsidRPr="00B93B11">
        <w:rPr>
          <w:rFonts w:asciiTheme="minorHAnsi" w:hAnsiTheme="minorHAnsi" w:cstheme="minorHAnsi"/>
          <w:i/>
          <w:lang w:val="en-US"/>
        </w:rPr>
        <w:t>J Bone Miner Res.</w:t>
      </w:r>
      <w:r w:rsidRPr="00B93B11">
        <w:rPr>
          <w:rFonts w:asciiTheme="minorHAnsi" w:hAnsiTheme="minorHAnsi" w:cstheme="minorHAnsi"/>
          <w:lang w:val="en-US"/>
        </w:rPr>
        <w:t xml:space="preserve"> 2022 Sep;37(9):1623-1641. doi: 10.1002/jbmr.4668. </w:t>
      </w:r>
    </w:p>
    <w:p w14:paraId="24C171C7"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Gönenc II, Elcioglu NH, Martinez Grijalva C, Aras S, Großmann N, Praulich I, Altmüller J, Kaulfuß S, Li Y, Nürnberg P, Burfeind P, Yigit G, Wollnik B. Phenotypic spectrum of BLM- and RMI1-related Bloom syndrome. </w:t>
      </w:r>
      <w:r w:rsidRPr="00B93B11">
        <w:rPr>
          <w:rFonts w:asciiTheme="minorHAnsi" w:hAnsiTheme="minorHAnsi" w:cstheme="minorHAnsi"/>
          <w:i/>
          <w:lang w:val="en-US"/>
        </w:rPr>
        <w:t>Clin Genet.</w:t>
      </w:r>
      <w:r w:rsidRPr="00B93B11">
        <w:rPr>
          <w:rFonts w:asciiTheme="minorHAnsi" w:hAnsiTheme="minorHAnsi" w:cstheme="minorHAnsi"/>
          <w:lang w:val="en-US"/>
        </w:rPr>
        <w:t xml:space="preserve"> 2022;101(5-6):559-564. doi:10.1111/cge.14125</w:t>
      </w:r>
    </w:p>
    <w:p w14:paraId="2C36B2BA"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Gönenc II, Wolff A, Schmidt J, Zibat A, Müller C, Cyganek L, Argyriou L, Räschle M, Yigit G, Wollnik B. Single-cell transcription profiles in Bloom syndrome patients link BLM deficiency with altered condensin complex expression signatures. </w:t>
      </w:r>
      <w:r w:rsidRPr="00B93B11">
        <w:rPr>
          <w:rFonts w:asciiTheme="minorHAnsi" w:hAnsiTheme="minorHAnsi" w:cstheme="minorHAnsi"/>
          <w:i/>
          <w:lang w:val="en-US"/>
        </w:rPr>
        <w:t>Hum Mol Genet.</w:t>
      </w:r>
      <w:r w:rsidRPr="00B93B11">
        <w:rPr>
          <w:rFonts w:asciiTheme="minorHAnsi" w:hAnsiTheme="minorHAnsi" w:cstheme="minorHAnsi"/>
          <w:lang w:val="en-US"/>
        </w:rPr>
        <w:t xml:space="preserve"> 2022;31(13):2185-2193. doi:10.1093/hmg/ddab373</w:t>
      </w:r>
    </w:p>
    <w:p w14:paraId="49735A15"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Haupt LP, Rebs S, Maurer W, Hübscher D, Tiburcy M, Pabel S, Maus A, Köhne S, Tappu R, Haas J, Li Y, Sasse A, Santos CCX, Dressel R, Wojnowski L, Bunt G, Möbius W, Shah AM, Meder B, Wollnik B, Sossalla S, Hasenfuss G, Streckfuss-Bömeke K. Doxorubicin induces cardiotoxicity in a pluripotent stem cell model of aggressive B cell lymphoma cancer patients. </w:t>
      </w:r>
      <w:r w:rsidRPr="00B93B11">
        <w:rPr>
          <w:rFonts w:asciiTheme="minorHAnsi" w:hAnsiTheme="minorHAnsi" w:cstheme="minorHAnsi"/>
          <w:i/>
          <w:lang w:val="en-US"/>
        </w:rPr>
        <w:t>Basic Res Cardiol.</w:t>
      </w:r>
      <w:r w:rsidRPr="00B93B11">
        <w:rPr>
          <w:rFonts w:asciiTheme="minorHAnsi" w:hAnsiTheme="minorHAnsi" w:cstheme="minorHAnsi"/>
          <w:lang w:val="en-US"/>
        </w:rPr>
        <w:t xml:space="preserve"> 2022;117(1):13. doi:10.1007/s00395-022-00918-7</w:t>
      </w:r>
    </w:p>
    <w:p w14:paraId="6953A4EA"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Kaiyrzhanov R, Perry L, Rocca C, Zaki MS, Hosny H, Araujo Martins Moreno C, Phadke R, Zaharieva I, Camelo Gontijo C, Beetz C, Pini V, Movahedinia M, Zanoteli E, DiTroia S, Vuillaumier-Barrot S, Isapof A, Mehrjardi MYV, Ghasemi N, Sarkozy A, Muntoni F, Whalen S, Vona B, Houlden H, Maroofian R. GGPS1-associated muscular dystrophy with and without hearing loss. </w:t>
      </w:r>
      <w:r w:rsidRPr="00B93B11">
        <w:rPr>
          <w:rFonts w:asciiTheme="minorHAnsi" w:hAnsiTheme="minorHAnsi" w:cstheme="minorHAnsi"/>
          <w:i/>
          <w:lang w:val="en-US"/>
        </w:rPr>
        <w:t xml:space="preserve">Ann Clin Transl Neurol. </w:t>
      </w:r>
      <w:r w:rsidRPr="00B93B11">
        <w:rPr>
          <w:rFonts w:asciiTheme="minorHAnsi" w:hAnsiTheme="minorHAnsi" w:cstheme="minorHAnsi"/>
          <w:lang w:val="en-US"/>
        </w:rPr>
        <w:t xml:space="preserve">2022 Sep;9(9):1465-1474. doi: 10.1002/acn3.51633. </w:t>
      </w:r>
    </w:p>
    <w:p w14:paraId="48EA9FE4"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lastRenderedPageBreak/>
        <w:t xml:space="preserve">Karakilic-Ozturan E, Altunoglu U, Ozturk AP, Kardelen Al AD, Yavas Abali Z, Avci S, Wollnik B, Poyrazoglu S, Bas F, Uyguner ZO, Kayserili H, Darendeliler F. Evaluation of growth, puberty, osteoporosis, and the response to long-term bisphosphonate therapy in four patients with osteoporosis-pseudoglioma syndrome. </w:t>
      </w:r>
      <w:r w:rsidRPr="00B93B11">
        <w:rPr>
          <w:rFonts w:asciiTheme="minorHAnsi" w:hAnsiTheme="minorHAnsi" w:cstheme="minorHAnsi"/>
          <w:i/>
          <w:lang w:val="en-US"/>
        </w:rPr>
        <w:t xml:space="preserve">Am J Med Genet A. </w:t>
      </w:r>
      <w:r w:rsidRPr="00B93B11">
        <w:rPr>
          <w:rFonts w:asciiTheme="minorHAnsi" w:hAnsiTheme="minorHAnsi" w:cstheme="minorHAnsi"/>
          <w:lang w:val="en-US"/>
        </w:rPr>
        <w:t>2022;188(7):2061-2070. doi:10.1002/ajmg.a.62742</w:t>
      </w:r>
    </w:p>
    <w:p w14:paraId="6C04C378"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Kornak U, Saha N, Keren B, Neumann A, Taylor Tavares AL, Piard J, Kopp J, Rodrigues Alves JG, Rodríguez de Los Santos M, El Choubassi N, Ehmke N, Jäger M, Spielmann M, Pantel JT, Lejeune E, Fauler B, Mielke T, Hecht J, Meierhofer D, Strom TM, Laugel V, Brice A, Mundlos S, Bertoli-Avella A, Bauer P, Heyd F, Boute O, Dupont J, Depienne C, Van Maldergem L, Fischer-Zirnsak B. Alternative splicing of BUD13 determines the severity of a developmental disorder with lipodystrophy and progeroid features. </w:t>
      </w:r>
      <w:r w:rsidRPr="00B93B11">
        <w:rPr>
          <w:rFonts w:asciiTheme="minorHAnsi" w:hAnsiTheme="minorHAnsi" w:cstheme="minorHAnsi"/>
          <w:i/>
          <w:lang w:val="en-US"/>
        </w:rPr>
        <w:t>Genet Med.</w:t>
      </w:r>
      <w:r w:rsidRPr="00B93B11">
        <w:rPr>
          <w:rFonts w:asciiTheme="minorHAnsi" w:hAnsiTheme="minorHAnsi" w:cstheme="minorHAnsi"/>
          <w:lang w:val="en-US"/>
        </w:rPr>
        <w:t xml:space="preserve"> 2022 Sep;24(9):1927-1940. doi: 10.1016/j.gim.2022.05.004. </w:t>
      </w:r>
    </w:p>
    <w:p w14:paraId="0DCBC40A"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Lin SJ, Vona B, Porter HM, Izadi M, Huang K, Lacassie Y, Rosenfeld JA, Khan S, Petree C, Ali TA, Muhammad N, Khan SA, Muhammad N, Liu P, Haymon ML, Rüschendorf F, Kong IK, Schnapp L, Shur N, Chorich L, Layman L, Haaf T, Pourkarimi E, Kim HG, Varshney GK. Biallelic variants in WARS1 cause a highly variable neurodevelopmental syndrome and implicate a critical exon for normal auditory function. </w:t>
      </w:r>
      <w:r w:rsidRPr="00B93B11">
        <w:rPr>
          <w:rFonts w:asciiTheme="minorHAnsi" w:hAnsiTheme="minorHAnsi" w:cstheme="minorHAnsi"/>
          <w:i/>
          <w:lang w:val="en-US"/>
        </w:rPr>
        <w:t>Hum Mutat.</w:t>
      </w:r>
      <w:r w:rsidRPr="00B93B11">
        <w:rPr>
          <w:rFonts w:asciiTheme="minorHAnsi" w:hAnsiTheme="minorHAnsi" w:cstheme="minorHAnsi"/>
          <w:lang w:val="en-US"/>
        </w:rPr>
        <w:t xml:space="preserve"> 2022 Oct;43(10):1472-1489. doi: 10.1002/humu.24435. </w:t>
      </w:r>
    </w:p>
    <w:p w14:paraId="5D2C6768"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Meyer S, Kaulfuß S, Zechel S, Kummer K, Seif Amir Hosseini A, Ernst MS, Schmidt J, Pauli S, Zschüntzsch J. Evidence of Two Novel LAMA2 Variants in a Patient With Muscular Dystrophy: Facing the Challenges of a Certain Diagnosis. </w:t>
      </w:r>
      <w:r w:rsidRPr="00B93B11">
        <w:rPr>
          <w:rFonts w:asciiTheme="minorHAnsi" w:hAnsiTheme="minorHAnsi" w:cstheme="minorHAnsi"/>
          <w:i/>
          <w:lang w:val="en-US"/>
        </w:rPr>
        <w:t>Front Neurol.</w:t>
      </w:r>
      <w:r w:rsidRPr="00B93B11">
        <w:rPr>
          <w:rFonts w:asciiTheme="minorHAnsi" w:hAnsiTheme="minorHAnsi" w:cstheme="minorHAnsi"/>
          <w:lang w:val="en-US"/>
        </w:rPr>
        <w:t xml:space="preserve"> 2022 Jul 19;13:893605. doi: 10.3389/fneur.2022.893605.</w:t>
      </w:r>
    </w:p>
    <w:p w14:paraId="0B87EE54"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Moosa S, Chentli F, Altmüller J, Bögershausen N, Nürnberg P, Yigit G, Li Y, Wollnik B. Genomic basis of syndromic short stature in an Algerian patient cohort. </w:t>
      </w:r>
      <w:r w:rsidRPr="00B93B11">
        <w:rPr>
          <w:rFonts w:asciiTheme="minorHAnsi" w:hAnsiTheme="minorHAnsi" w:cstheme="minorHAnsi"/>
          <w:i/>
          <w:lang w:val="en-US"/>
        </w:rPr>
        <w:t>Am J Med Genet A.</w:t>
      </w:r>
      <w:r w:rsidRPr="00B93B11">
        <w:rPr>
          <w:rFonts w:asciiTheme="minorHAnsi" w:hAnsiTheme="minorHAnsi" w:cstheme="minorHAnsi"/>
          <w:lang w:val="en-US"/>
        </w:rPr>
        <w:t xml:space="preserve"> 2022;188(2):606-612. doi:10.1002/ajmg.a.62532</w:t>
      </w:r>
    </w:p>
    <w:p w14:paraId="78CED56B" w14:textId="77777777" w:rsidR="00411D09" w:rsidRPr="00B93B11" w:rsidRDefault="00411D09" w:rsidP="0081118C">
      <w:pPr>
        <w:pStyle w:val="Listenabsatz"/>
        <w:numPr>
          <w:ilvl w:val="0"/>
          <w:numId w:val="58"/>
        </w:numPr>
        <w:ind w:left="454" w:hanging="227"/>
        <w:rPr>
          <w:rFonts w:asciiTheme="minorHAnsi" w:hAnsiTheme="minorHAnsi" w:cstheme="minorHAnsi"/>
        </w:rPr>
      </w:pPr>
      <w:r w:rsidRPr="00B93B11">
        <w:rPr>
          <w:rFonts w:asciiTheme="minorHAnsi" w:hAnsiTheme="minorHAnsi" w:cstheme="minorHAnsi"/>
          <w:lang w:val="en-US"/>
        </w:rPr>
        <w:t xml:space="preserve">Oheim R, Tsourdi E, Seefried L, Beller G, Schubach M, Vettorazzi E, Stürznickel J, Rolvien T, Ehmke N, Delsmann A, Genest F, Krüger U, Zemojtel T, Barvencik F, Schinke T, Jakob F, Hofbauer LC, Mundlos S, Kornak U. Genetic Diagnostics in Routine Osteological Assessment of Adult Low Bone Mass Disorders. </w:t>
      </w:r>
      <w:r w:rsidRPr="00B93B11">
        <w:rPr>
          <w:rFonts w:asciiTheme="minorHAnsi" w:hAnsiTheme="minorHAnsi" w:cstheme="minorHAnsi"/>
          <w:i/>
        </w:rPr>
        <w:t>J Clin Endocrinol Metab</w:t>
      </w:r>
      <w:r w:rsidRPr="00B93B11">
        <w:rPr>
          <w:rFonts w:asciiTheme="minorHAnsi" w:hAnsiTheme="minorHAnsi" w:cstheme="minorHAnsi"/>
        </w:rPr>
        <w:t xml:space="preserve"> 2022 Jun 16;107(7):e3048-e3057. doi: 10.1210/clinem/dgac147.</w:t>
      </w:r>
    </w:p>
    <w:p w14:paraId="31DE5FF6"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rPr>
        <w:t xml:space="preserve">Pater JA, Penney C, O’Rielly DD, Griffin A, Kamal L, Brownstein Z, Vona B, Vinkler C, Shohat M, Barel O, French CR, Singh S, Werdyani S, Burt T, Abdelfatah N, Houston J, Doucette LP, Squires J, Glaser F, Roslin NM, Vincent D, Marquis P, Woodland G, Benoukraf T, Hawkey-Noble A, Avraham KB, Stanton SG, Young TL. </w:t>
      </w:r>
      <w:r w:rsidRPr="00B93B11">
        <w:rPr>
          <w:rFonts w:asciiTheme="minorHAnsi" w:hAnsiTheme="minorHAnsi" w:cstheme="minorHAnsi"/>
          <w:lang w:val="en-US"/>
        </w:rPr>
        <w:t xml:space="preserve">Autosomal dominant non-syndromic hearing loss maps to DFNA33 (13q34) and co-segregates with splice and frameshift variants in ATP11A, a phospholipid flippase gene. </w:t>
      </w:r>
      <w:r w:rsidRPr="00B93B11">
        <w:rPr>
          <w:rFonts w:asciiTheme="minorHAnsi" w:hAnsiTheme="minorHAnsi" w:cstheme="minorHAnsi"/>
          <w:i/>
          <w:lang w:val="en-US"/>
        </w:rPr>
        <w:t>Hum Genet.</w:t>
      </w:r>
      <w:r w:rsidRPr="00B93B11">
        <w:rPr>
          <w:rFonts w:asciiTheme="minorHAnsi" w:hAnsiTheme="minorHAnsi" w:cstheme="minorHAnsi"/>
          <w:lang w:val="en-US"/>
        </w:rPr>
        <w:t xml:space="preserve"> 2022 Apr;141(3-4):431-444. doi: 10.1007/s00439-022-02444-x.</w:t>
      </w:r>
    </w:p>
    <w:p w14:paraId="3B141E09"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Rad A, Najafi M, Suri F, Abedini S, Loum S, Karimiani EG, Daftarian N, Murphy D, Doosti M, Moghaddasi A, Ahmadieh H, Sabbaghi H, Rajati M, Hashemi N, Vona B, Schmidts M. Identification of three novel homozygous variants in COL9A3 causing autosomal recessive Stickler syndrome. </w:t>
      </w:r>
      <w:r w:rsidRPr="00B93B11">
        <w:rPr>
          <w:rFonts w:asciiTheme="minorHAnsi" w:hAnsiTheme="minorHAnsi" w:cstheme="minorHAnsi"/>
          <w:i/>
          <w:lang w:val="en-US"/>
        </w:rPr>
        <w:t>Orphanet J Rare Dis.</w:t>
      </w:r>
      <w:r w:rsidRPr="00B93B11">
        <w:rPr>
          <w:rFonts w:asciiTheme="minorHAnsi" w:hAnsiTheme="minorHAnsi" w:cstheme="minorHAnsi"/>
          <w:lang w:val="en-US"/>
        </w:rPr>
        <w:t xml:space="preserve"> 2022 Mar 3;17(1):97. doi: 10.1186/s13023-022-02244-6.</w:t>
      </w:r>
    </w:p>
    <w:p w14:paraId="0DD1058E"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Schmidt J, Bremmer F, Brockmann K, Kaulfuß S, Wollnik B. Progressive frontal intraosseous lipoma: Detection of the mosaic AKT1 variant discloses Proteus syndrome. </w:t>
      </w:r>
      <w:r w:rsidRPr="00B93B11">
        <w:rPr>
          <w:rFonts w:asciiTheme="minorHAnsi" w:hAnsiTheme="minorHAnsi" w:cstheme="minorHAnsi"/>
          <w:i/>
          <w:lang w:val="en-US"/>
        </w:rPr>
        <w:t>Clin Genet.</w:t>
      </w:r>
      <w:r w:rsidRPr="00B93B11">
        <w:rPr>
          <w:rFonts w:asciiTheme="minorHAnsi" w:hAnsiTheme="minorHAnsi" w:cstheme="minorHAnsi"/>
          <w:lang w:val="en-US"/>
        </w:rPr>
        <w:t xml:space="preserve"> 2022;102(3):239-241. doi:10.1111/cge.14174</w:t>
      </w:r>
    </w:p>
    <w:p w14:paraId="26CEDA9A"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Schmidt J, Dreha-Kulaczewski S, Zafeiriou MP, Schreiber MK, Wilken B, Funke R, Neuhofer CM, Altmüller J, Thiele H, Nürnberg P, Biskup S, Li Y, Zimmermann WH, Kaulfuß S, Yigit G, Wollnik B. Somatic mosaicism in STAG2-associated cohesinopathies: Expansion of the genotypic and phenotypic spectrum. </w:t>
      </w:r>
      <w:r w:rsidRPr="00B93B11">
        <w:rPr>
          <w:rFonts w:asciiTheme="minorHAnsi" w:hAnsiTheme="minorHAnsi" w:cstheme="minorHAnsi"/>
          <w:i/>
          <w:lang w:val="en-US"/>
        </w:rPr>
        <w:t>Front Cell Dev Biol.</w:t>
      </w:r>
      <w:r w:rsidRPr="00B93B11">
        <w:rPr>
          <w:rFonts w:asciiTheme="minorHAnsi" w:hAnsiTheme="minorHAnsi" w:cstheme="minorHAnsi"/>
          <w:lang w:val="en-US"/>
        </w:rPr>
        <w:t xml:space="preserve"> 2022;10:1025332. doi:10.3389/fcell.2022.1025332</w:t>
      </w:r>
    </w:p>
    <w:p w14:paraId="68A4FA65"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Schmidt J, Schreiber G, Altmüller J, Thiele H, Nürnberg P, Li Y, Kaulfuß S, Funke R, Wilken B, Yigit G, Wollnik B. Familial cleft tongue caused by a unique translation initiation codon variant in TP63. </w:t>
      </w:r>
      <w:r w:rsidRPr="00B93B11">
        <w:rPr>
          <w:rFonts w:asciiTheme="minorHAnsi" w:hAnsiTheme="minorHAnsi" w:cstheme="minorHAnsi"/>
          <w:i/>
          <w:lang w:val="en-US"/>
        </w:rPr>
        <w:t>Eur J Hum Genet.</w:t>
      </w:r>
      <w:r w:rsidRPr="00B93B11">
        <w:rPr>
          <w:rFonts w:asciiTheme="minorHAnsi" w:hAnsiTheme="minorHAnsi" w:cstheme="minorHAnsi"/>
          <w:lang w:val="en-US"/>
        </w:rPr>
        <w:t xml:space="preserve"> 2022;30(2):211-218. doi:10.1038/s41431-021-00967-x</w:t>
      </w:r>
    </w:p>
    <w:p w14:paraId="1C26D43A"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Shomroni O, Sitte M, Schmidt J, Parbin S, Ludewig F, Yigit G, Zelarayan LC, Streckfuss-Bömeke K, Wollnik B, Salinas G. A novel single-cell RNA-sequencing approach and its applicability connecting genotype to phenotype in ageing disease. </w:t>
      </w:r>
      <w:r w:rsidRPr="00B93B11">
        <w:rPr>
          <w:rFonts w:asciiTheme="minorHAnsi" w:hAnsiTheme="minorHAnsi" w:cstheme="minorHAnsi"/>
          <w:i/>
          <w:lang w:val="en-US"/>
        </w:rPr>
        <w:t>Sci Rep.</w:t>
      </w:r>
      <w:r w:rsidRPr="00B93B11">
        <w:rPr>
          <w:rFonts w:asciiTheme="minorHAnsi" w:hAnsiTheme="minorHAnsi" w:cstheme="minorHAnsi"/>
          <w:lang w:val="en-US"/>
        </w:rPr>
        <w:t xml:space="preserve"> 2022;12(1):4091. doi:10.1038/s41598-022-07874-1</w:t>
      </w:r>
    </w:p>
    <w:p w14:paraId="18A87F41"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Stauber T, Wartosch L, Vishnolia S, Schulz A, Kornak U. CLCN7, a gene shared by autosomal recessive and autosomal dominant osteopetrosis. </w:t>
      </w:r>
      <w:r w:rsidRPr="00B93B11">
        <w:rPr>
          <w:rFonts w:asciiTheme="minorHAnsi" w:hAnsiTheme="minorHAnsi" w:cstheme="minorHAnsi"/>
          <w:i/>
          <w:lang w:val="en-US"/>
        </w:rPr>
        <w:t>Bone</w:t>
      </w:r>
      <w:r w:rsidRPr="00B93B11">
        <w:rPr>
          <w:rFonts w:asciiTheme="minorHAnsi" w:hAnsiTheme="minorHAnsi" w:cstheme="minorHAnsi"/>
          <w:lang w:val="en-US"/>
        </w:rPr>
        <w:t xml:space="preserve">. 2022 Dec 10:116639. doi: 10.1016/j.bone.2022.116639. </w:t>
      </w:r>
    </w:p>
    <w:p w14:paraId="13268D59"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Stürznickel J, Heider F, Delsmann A, Gödel M, Grünhagen J, Huber TB, Kornak U, Amling M, Oheim R. Clinical spectrum of Hereditary Hypophosphatemic rickets with Hypercalciuria (HHRH). </w:t>
      </w:r>
      <w:r w:rsidRPr="00B93B11">
        <w:rPr>
          <w:rFonts w:asciiTheme="minorHAnsi" w:hAnsiTheme="minorHAnsi" w:cstheme="minorHAnsi"/>
          <w:i/>
          <w:lang w:val="en-US"/>
        </w:rPr>
        <w:t>J Bone Miner Res.</w:t>
      </w:r>
      <w:r w:rsidRPr="00B93B11">
        <w:rPr>
          <w:rFonts w:asciiTheme="minorHAnsi" w:hAnsiTheme="minorHAnsi" w:cstheme="minorHAnsi"/>
          <w:lang w:val="en-US"/>
        </w:rPr>
        <w:t xml:space="preserve"> 2022 Aug;37(8):1580-1591. doi: 10.1002/jbmr.4630. </w:t>
      </w:r>
    </w:p>
    <w:p w14:paraId="490953AB"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Trpchevska N, Freidin MB, Broer L, Oosterloo BC, Yao S, Zhou Y, Vona B, Bishop C, Bizaki-Vallaskangas A, Canlon B, Castellana F, Chasman DI, Cherny S, Christensen K, Concas MP, Correa A, Elkon R; Estonian Biobank Research Team, Mengel-From J, Gao Y, Giersch ABS, Girotto G, Gudjonsson A, Gudnason V, Heard-Costa NL, Hertzano R, Hjelmborg JVB, Hjerling-Leffler J, Hoffman HJ, Kaprio J, Kettunen J, Krebs K, Kähler AK, Lallemend F, Launer LJ, Lee IM, Leonard H, Li CM, Lowenheim H, Magnusson PKE, van Meurs J, </w:t>
      </w:r>
      <w:r w:rsidRPr="00B93B11">
        <w:rPr>
          <w:rFonts w:asciiTheme="minorHAnsi" w:hAnsiTheme="minorHAnsi" w:cstheme="minorHAnsi"/>
          <w:lang w:val="en-US"/>
        </w:rPr>
        <w:lastRenderedPageBreak/>
        <w:t xml:space="preserve">Milani L, Morton CC, Mäkitie A, Nalls MA, Nardone GG, Nygaard M, Palviainen T, Pratt S, Quaranta N, Rämö J, Saarentaus E, Sardone R, Satizabal Barrera CL, Schweinfurth JM, Seshadri S, Shiroma E, Shulman E, Simonsick E, Spankovich C, Tropitzsch A, Lauschke VM, Sullivan PF, Goedegebure A, Cederroth CR, Williams FMK, Nagtegaal AP. Genome-wide association meta-analysis identifies 48 risk variants and highlights the role of the stria vascularis in hearing loss. </w:t>
      </w:r>
      <w:r w:rsidRPr="00B93B11">
        <w:rPr>
          <w:rFonts w:asciiTheme="minorHAnsi" w:hAnsiTheme="minorHAnsi" w:cstheme="minorHAnsi"/>
          <w:i/>
          <w:lang w:val="en-US"/>
        </w:rPr>
        <w:t>Am J Hum Genet.</w:t>
      </w:r>
      <w:r w:rsidRPr="00B93B11">
        <w:rPr>
          <w:rFonts w:asciiTheme="minorHAnsi" w:hAnsiTheme="minorHAnsi" w:cstheme="minorHAnsi"/>
          <w:lang w:val="en-US"/>
        </w:rPr>
        <w:t xml:space="preserve"> 2022 Jun 2;109(6):1077-1091. doi: 10.1016/j.ajhg.2022.04.010. </w:t>
      </w:r>
    </w:p>
    <w:p w14:paraId="05DB93C7"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Vogt G, Verheyen S, Schwartzmann S, Ehmke N, Potratz C, Schwerin-Nagel A, Plecko B, Holtgrewe M, Seelow D, Blatterer J, Speicher MR, Kornak U, Horn D, Mundlos S, Fischer-Zirnsak B, Boschann F. Biallelic truncating variants in ATP9A cause a novel neurodevelopmental disorder involving postnatal microcephaly and failure to thrive. </w:t>
      </w:r>
      <w:r w:rsidRPr="00B93B11">
        <w:rPr>
          <w:rFonts w:asciiTheme="minorHAnsi" w:hAnsiTheme="minorHAnsi" w:cstheme="minorHAnsi"/>
          <w:i/>
          <w:lang w:val="en-US"/>
        </w:rPr>
        <w:t>J Med Genet</w:t>
      </w:r>
      <w:r w:rsidRPr="00B93B11">
        <w:rPr>
          <w:rFonts w:asciiTheme="minorHAnsi" w:hAnsiTheme="minorHAnsi" w:cstheme="minorHAnsi"/>
          <w:lang w:val="en-US"/>
        </w:rPr>
        <w:t xml:space="preserve"> 2022 Jul;59(7):662-668. doi: 10.1136/jmedgenet-2021-107843. </w:t>
      </w:r>
    </w:p>
    <w:p w14:paraId="53C0E5CD"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Vona B, Schwartzbaum DA, Rodriguez AA, Lewis SS, Toosi MB, Radhakrishnan P, Bozan N, Akın R, Doosti M, Manju R, Duman D, Sineni CJ, Nampoothiri S, Karimiani EG, Houlden H, Bademci G, Tekin M, Girisha KM, Maroofian R, Douzgou S. Biallelic KITLG variants lead to a distinct spectrum of hypomelanosis and sensorineural hearing loss. </w:t>
      </w:r>
      <w:r w:rsidRPr="00B93B11">
        <w:rPr>
          <w:rFonts w:asciiTheme="minorHAnsi" w:hAnsiTheme="minorHAnsi" w:cstheme="minorHAnsi"/>
          <w:i/>
          <w:lang w:val="en-US"/>
        </w:rPr>
        <w:t>J Eur Acad Dermatol Venereol.</w:t>
      </w:r>
      <w:r w:rsidRPr="00B93B11">
        <w:rPr>
          <w:rFonts w:asciiTheme="minorHAnsi" w:hAnsiTheme="minorHAnsi" w:cstheme="minorHAnsi"/>
          <w:lang w:val="en-US"/>
        </w:rPr>
        <w:t xml:space="preserve"> 2022 Sep;36(9):1606-1611. doi: 10.1111/jdv.18207. </w:t>
      </w:r>
    </w:p>
    <w:p w14:paraId="2A3CBF44"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Vona B. Whole genome sequencing for newborns –The devil is in the details. </w:t>
      </w:r>
      <w:r w:rsidRPr="00B93B11">
        <w:rPr>
          <w:rFonts w:asciiTheme="minorHAnsi" w:hAnsiTheme="minorHAnsi" w:cstheme="minorHAnsi"/>
          <w:i/>
          <w:lang w:val="en-US"/>
        </w:rPr>
        <w:t>Clin Transl Med.</w:t>
      </w:r>
      <w:r w:rsidRPr="00B93B11">
        <w:rPr>
          <w:rFonts w:asciiTheme="minorHAnsi" w:hAnsiTheme="minorHAnsi" w:cstheme="minorHAnsi"/>
          <w:lang w:val="en-US"/>
        </w:rPr>
        <w:t xml:space="preserve"> 2022 Jul 7. doi: 10.1002/ctd2.102. </w:t>
      </w:r>
    </w:p>
    <w:p w14:paraId="77826CB7" w14:textId="77777777" w:rsidR="00411D09" w:rsidRPr="00B93B11" w:rsidRDefault="00411D09" w:rsidP="0081118C">
      <w:pPr>
        <w:pStyle w:val="Listenabsatz"/>
        <w:numPr>
          <w:ilvl w:val="0"/>
          <w:numId w:val="58"/>
        </w:numPr>
        <w:ind w:left="454" w:hanging="227"/>
        <w:rPr>
          <w:rFonts w:asciiTheme="minorHAnsi" w:hAnsiTheme="minorHAnsi" w:cstheme="minorHAnsi"/>
          <w:lang w:val="en-US"/>
        </w:rPr>
      </w:pPr>
      <w:r w:rsidRPr="00B93B11">
        <w:rPr>
          <w:rFonts w:asciiTheme="minorHAnsi" w:hAnsiTheme="minorHAnsi" w:cstheme="minorHAnsi"/>
          <w:lang w:val="en-US"/>
        </w:rPr>
        <w:t xml:space="preserve">Wade EM, Parthasarathy P, Mi J, Morgan T, Wollnik B, Robertson SP, Cundy T Deletion of the last two exons of FGF10 in a family with LADD syndrome and pulmonary acinar hypoplasia. </w:t>
      </w:r>
      <w:r w:rsidRPr="00B93B11">
        <w:rPr>
          <w:rFonts w:asciiTheme="minorHAnsi" w:hAnsiTheme="minorHAnsi" w:cstheme="minorHAnsi"/>
          <w:i/>
          <w:lang w:val="en-US"/>
        </w:rPr>
        <w:t>Eur J Hum Genet</w:t>
      </w:r>
      <w:r w:rsidRPr="00B93B11">
        <w:rPr>
          <w:rFonts w:asciiTheme="minorHAnsi" w:hAnsiTheme="minorHAnsi" w:cstheme="minorHAnsi"/>
          <w:lang w:val="en-US"/>
        </w:rPr>
        <w:t xml:space="preserve"> 2022 Apr;30(4):480-484. doi: 10.1038/s41431-021-00902-0. </w:t>
      </w:r>
    </w:p>
    <w:p w14:paraId="6191A097" w14:textId="77777777" w:rsidR="00411D09" w:rsidRPr="00B93B11" w:rsidRDefault="00411D09" w:rsidP="0081118C">
      <w:pPr>
        <w:pStyle w:val="Listenabsatz"/>
        <w:numPr>
          <w:ilvl w:val="0"/>
          <w:numId w:val="58"/>
        </w:numPr>
        <w:ind w:left="454" w:hanging="227"/>
        <w:rPr>
          <w:rFonts w:asciiTheme="minorHAnsi" w:hAnsiTheme="minorHAnsi" w:cstheme="minorHAnsi"/>
        </w:rPr>
      </w:pPr>
      <w:r w:rsidRPr="00B93B11">
        <w:rPr>
          <w:rFonts w:asciiTheme="minorHAnsi" w:hAnsiTheme="minorHAnsi" w:cstheme="minorHAnsi"/>
          <w:lang w:val="en-US"/>
        </w:rPr>
        <w:t xml:space="preserve">Yao S, Zhou X, Vona B, Fan L, Zhang C, Li D, Yuan H, Du Y, Ma L, Pan Y. Skeletal Class III Malocclusion Is Associated with ADAMTS2 Variants and Reduced Expression in a Familial Case. </w:t>
      </w:r>
      <w:r w:rsidRPr="00B93B11">
        <w:rPr>
          <w:rFonts w:asciiTheme="minorHAnsi" w:hAnsiTheme="minorHAnsi" w:cstheme="minorHAnsi"/>
          <w:i/>
        </w:rPr>
        <w:t>Int J Mol Sci</w:t>
      </w:r>
      <w:r w:rsidRPr="00B93B11">
        <w:rPr>
          <w:rFonts w:asciiTheme="minorHAnsi" w:hAnsiTheme="minorHAnsi" w:cstheme="minorHAnsi"/>
        </w:rPr>
        <w:t xml:space="preserve"> 2022 Sep 14;23(18):10673. doi: 10.3390/ijms231810673.</w:t>
      </w:r>
    </w:p>
    <w:p w14:paraId="2ACAA14A" w14:textId="77777777" w:rsidR="00411D09" w:rsidRPr="00B93B11" w:rsidRDefault="00411D09" w:rsidP="0081118C">
      <w:pPr>
        <w:pStyle w:val="Listenabsatz"/>
        <w:numPr>
          <w:ilvl w:val="0"/>
          <w:numId w:val="58"/>
        </w:numPr>
        <w:ind w:left="454" w:hanging="227"/>
        <w:rPr>
          <w:rFonts w:asciiTheme="minorHAnsi" w:hAnsiTheme="minorHAnsi" w:cstheme="minorHAnsi"/>
        </w:rPr>
      </w:pPr>
      <w:r w:rsidRPr="00B93B11">
        <w:rPr>
          <w:rFonts w:asciiTheme="minorHAnsi" w:hAnsiTheme="minorHAnsi" w:cstheme="minorHAnsi"/>
          <w:lang w:val="en-US"/>
        </w:rPr>
        <w:t xml:space="preserve">Yigit G, Sheffer R, Daana M, Li Y, Kaygusuz E, Mor-Shakad H, Altmüller J, Nürnberg P, Douiev L, Kaulfuss S, Burfeind P, Wollnik B, Brockmann K. Loss-of-function variants in DNM1 cause a specific form of developmental and epileptic encephalopathy only in biallelic state. </w:t>
      </w:r>
      <w:r w:rsidRPr="00B93B11">
        <w:rPr>
          <w:rFonts w:asciiTheme="minorHAnsi" w:hAnsiTheme="minorHAnsi" w:cstheme="minorHAnsi"/>
          <w:i/>
        </w:rPr>
        <w:t>J Med Genet</w:t>
      </w:r>
      <w:r w:rsidRPr="00B93B11">
        <w:rPr>
          <w:rFonts w:asciiTheme="minorHAnsi" w:hAnsiTheme="minorHAnsi" w:cstheme="minorHAnsi"/>
        </w:rPr>
        <w:t xml:space="preserve"> 2022 Jun;59(6):549-553. doi: 10.1136/jmedgenet-2021-107769.</w:t>
      </w:r>
    </w:p>
    <w:p w14:paraId="3A9A64F5" w14:textId="77777777" w:rsidR="00411D09" w:rsidRPr="00B93B11" w:rsidRDefault="00411D09" w:rsidP="0081118C">
      <w:pPr>
        <w:spacing w:after="0" w:line="240" w:lineRule="auto"/>
        <w:ind w:left="454" w:hanging="227"/>
        <w:rPr>
          <w:rFonts w:cstheme="minorHAnsi"/>
          <w:color w:val="00B050"/>
          <w:sz w:val="20"/>
          <w:szCs w:val="20"/>
        </w:rPr>
      </w:pPr>
    </w:p>
    <w:p w14:paraId="501FD302" w14:textId="77777777" w:rsidR="00411D09" w:rsidRPr="00B93B11" w:rsidRDefault="00411D09" w:rsidP="0081118C">
      <w:pPr>
        <w:spacing w:after="0" w:line="240" w:lineRule="auto"/>
        <w:ind w:left="454" w:hanging="227"/>
        <w:rPr>
          <w:rFonts w:cstheme="minorHAnsi"/>
          <w:color w:val="00B050"/>
          <w:sz w:val="20"/>
          <w:szCs w:val="20"/>
        </w:rPr>
      </w:pPr>
    </w:p>
    <w:p w14:paraId="6FEEE2EB" w14:textId="77777777" w:rsidR="00411D09" w:rsidRPr="00B93B11" w:rsidRDefault="00411D09" w:rsidP="0081118C">
      <w:pPr>
        <w:spacing w:after="0" w:line="240" w:lineRule="auto"/>
        <w:ind w:left="454" w:hanging="227"/>
        <w:rPr>
          <w:rFonts w:cstheme="minorHAnsi"/>
          <w:color w:val="00B050"/>
          <w:sz w:val="20"/>
          <w:szCs w:val="20"/>
        </w:rPr>
      </w:pPr>
    </w:p>
    <w:p w14:paraId="3A84407E" w14:textId="77777777" w:rsidR="00D7089D" w:rsidRPr="00A31022" w:rsidRDefault="00D7089D" w:rsidP="0081118C">
      <w:pPr>
        <w:spacing w:before="240" w:after="240"/>
        <w:ind w:left="454" w:hanging="227"/>
        <w:rPr>
          <w:color w:val="1F4E79" w:themeColor="accent1" w:themeShade="80"/>
        </w:rPr>
      </w:pPr>
    </w:p>
    <w:p w14:paraId="7EAAE3A2" w14:textId="77777777" w:rsidR="00D7089D" w:rsidRPr="00A31022" w:rsidRDefault="00D7089D" w:rsidP="00A31022">
      <w:pPr>
        <w:spacing w:before="240" w:after="240"/>
        <w:rPr>
          <w:color w:val="1F4E79" w:themeColor="accent1" w:themeShade="80"/>
        </w:rPr>
      </w:pPr>
    </w:p>
    <w:sectPr w:rsidR="00D7089D" w:rsidRPr="00A31022" w:rsidSect="00D7089D">
      <w:footerReference w:type="default" r:id="rId3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C2B9" w14:textId="77777777" w:rsidR="00277A98" w:rsidRDefault="00277A98" w:rsidP="00D7089D">
      <w:pPr>
        <w:spacing w:after="0" w:line="240" w:lineRule="auto"/>
      </w:pPr>
      <w:r>
        <w:separator/>
      </w:r>
    </w:p>
  </w:endnote>
  <w:endnote w:type="continuationSeparator" w:id="0">
    <w:p w14:paraId="2CEC9B51" w14:textId="77777777" w:rsidR="00277A98" w:rsidRDefault="00277A98" w:rsidP="00D7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467765"/>
      <w:docPartObj>
        <w:docPartGallery w:val="Page Numbers (Bottom of Page)"/>
        <w:docPartUnique/>
      </w:docPartObj>
    </w:sdtPr>
    <w:sdtEndPr/>
    <w:sdtContent>
      <w:p w14:paraId="403E71C6" w14:textId="13E20FE1" w:rsidR="00277A98" w:rsidRDefault="00277A98">
        <w:pPr>
          <w:pStyle w:val="Fuzeile"/>
          <w:jc w:val="right"/>
        </w:pPr>
        <w:r>
          <w:fldChar w:fldCharType="begin"/>
        </w:r>
        <w:r>
          <w:instrText>PAGE   \* MERGEFORMAT</w:instrText>
        </w:r>
        <w:r>
          <w:fldChar w:fldCharType="separate"/>
        </w:r>
        <w:r w:rsidR="00A51F1E">
          <w:rPr>
            <w:noProof/>
          </w:rPr>
          <w:t>24</w:t>
        </w:r>
        <w:r>
          <w:fldChar w:fldCharType="end"/>
        </w:r>
      </w:p>
    </w:sdtContent>
  </w:sdt>
  <w:p w14:paraId="369F96AA" w14:textId="77777777" w:rsidR="00277A98" w:rsidRDefault="00277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55EF0" w14:textId="77777777" w:rsidR="00277A98" w:rsidRDefault="00277A98" w:rsidP="00D7089D">
      <w:pPr>
        <w:spacing w:after="0" w:line="240" w:lineRule="auto"/>
      </w:pPr>
      <w:r>
        <w:separator/>
      </w:r>
    </w:p>
  </w:footnote>
  <w:footnote w:type="continuationSeparator" w:id="0">
    <w:p w14:paraId="4209475E" w14:textId="77777777" w:rsidR="00277A98" w:rsidRDefault="00277A98" w:rsidP="00D70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A02"/>
    <w:multiLevelType w:val="hybridMultilevel"/>
    <w:tmpl w:val="0D78F2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7D16E7"/>
    <w:multiLevelType w:val="hybridMultilevel"/>
    <w:tmpl w:val="B788925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45857"/>
    <w:multiLevelType w:val="hybridMultilevel"/>
    <w:tmpl w:val="B0B230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905FEA"/>
    <w:multiLevelType w:val="hybridMultilevel"/>
    <w:tmpl w:val="AF189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23E1D"/>
    <w:multiLevelType w:val="hybridMultilevel"/>
    <w:tmpl w:val="12DA8C74"/>
    <w:lvl w:ilvl="0" w:tplc="ED489114">
      <w:start w:val="4"/>
      <w:numFmt w:val="bullet"/>
      <w:lvlText w:val=""/>
      <w:lvlJc w:val="left"/>
      <w:pPr>
        <w:ind w:left="1413" w:hanging="705"/>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44F459F"/>
    <w:multiLevelType w:val="hybridMultilevel"/>
    <w:tmpl w:val="437EB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76D1A"/>
    <w:multiLevelType w:val="hybridMultilevel"/>
    <w:tmpl w:val="C0FE6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A33DE"/>
    <w:multiLevelType w:val="hybridMultilevel"/>
    <w:tmpl w:val="04CE9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0964DF"/>
    <w:multiLevelType w:val="multilevel"/>
    <w:tmpl w:val="BBEA7A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8517C6"/>
    <w:multiLevelType w:val="hybridMultilevel"/>
    <w:tmpl w:val="6BDA0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8E682C"/>
    <w:multiLevelType w:val="hybridMultilevel"/>
    <w:tmpl w:val="65CA67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34512"/>
    <w:multiLevelType w:val="hybridMultilevel"/>
    <w:tmpl w:val="0C184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6E20B5"/>
    <w:multiLevelType w:val="hybridMultilevel"/>
    <w:tmpl w:val="079C3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871537"/>
    <w:multiLevelType w:val="hybridMultilevel"/>
    <w:tmpl w:val="0AD25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C14BEF"/>
    <w:multiLevelType w:val="hybridMultilevel"/>
    <w:tmpl w:val="B5367B2E"/>
    <w:lvl w:ilvl="0" w:tplc="0BE00A46">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C428F0">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76255C">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6F11C">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42ED2E">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DCF46E">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BC75D6">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88870">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E04E6A">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9D251B"/>
    <w:multiLevelType w:val="hybridMultilevel"/>
    <w:tmpl w:val="FAE6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A71FC1"/>
    <w:multiLevelType w:val="hybridMultilevel"/>
    <w:tmpl w:val="C2C23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FD6A83"/>
    <w:multiLevelType w:val="hybridMultilevel"/>
    <w:tmpl w:val="C3729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1259AD"/>
    <w:multiLevelType w:val="hybridMultilevel"/>
    <w:tmpl w:val="AB2C289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4179E1"/>
    <w:multiLevelType w:val="hybridMultilevel"/>
    <w:tmpl w:val="19204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1A0B18"/>
    <w:multiLevelType w:val="multilevel"/>
    <w:tmpl w:val="8CB8F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D6DA4"/>
    <w:multiLevelType w:val="hybridMultilevel"/>
    <w:tmpl w:val="FBCC890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2E0D54B0"/>
    <w:multiLevelType w:val="hybridMultilevel"/>
    <w:tmpl w:val="5C185C4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9E47AE"/>
    <w:multiLevelType w:val="hybridMultilevel"/>
    <w:tmpl w:val="35486DC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1624D6"/>
    <w:multiLevelType w:val="hybridMultilevel"/>
    <w:tmpl w:val="C0F28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3D352D0"/>
    <w:multiLevelType w:val="hybridMultilevel"/>
    <w:tmpl w:val="564631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351A68EC"/>
    <w:multiLevelType w:val="hybridMultilevel"/>
    <w:tmpl w:val="E872E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67C654B"/>
    <w:multiLevelType w:val="hybridMultilevel"/>
    <w:tmpl w:val="7CC2A266"/>
    <w:lvl w:ilvl="0" w:tplc="8DD83066">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4FEB4">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8D9AC">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C86B8">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413C8">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505E42">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16F11C">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8694E">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801BC">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6AC1712"/>
    <w:multiLevelType w:val="hybridMultilevel"/>
    <w:tmpl w:val="A4F85C3A"/>
    <w:lvl w:ilvl="0" w:tplc="0407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7C25199"/>
    <w:multiLevelType w:val="hybridMultilevel"/>
    <w:tmpl w:val="29D6808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0" w15:restartNumberingAfterBreak="0">
    <w:nsid w:val="383C01CD"/>
    <w:multiLevelType w:val="hybridMultilevel"/>
    <w:tmpl w:val="C69CC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B8063A7"/>
    <w:multiLevelType w:val="hybridMultilevel"/>
    <w:tmpl w:val="7BBA1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B835926"/>
    <w:multiLevelType w:val="hybridMultilevel"/>
    <w:tmpl w:val="7BA28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0A14AA"/>
    <w:multiLevelType w:val="hybridMultilevel"/>
    <w:tmpl w:val="CA6C2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D354B9E"/>
    <w:multiLevelType w:val="hybridMultilevel"/>
    <w:tmpl w:val="8390C93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5" w15:restartNumberingAfterBreak="0">
    <w:nsid w:val="3DE07EB6"/>
    <w:multiLevelType w:val="hybridMultilevel"/>
    <w:tmpl w:val="862EFB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F212799"/>
    <w:multiLevelType w:val="hybridMultilevel"/>
    <w:tmpl w:val="C1FA4F78"/>
    <w:lvl w:ilvl="0" w:tplc="04070001">
      <w:start w:val="1"/>
      <w:numFmt w:val="bullet"/>
      <w:lvlText w:val=""/>
      <w:lvlJc w:val="left"/>
      <w:pPr>
        <w:ind w:left="1413" w:hanging="705"/>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402F7AD9"/>
    <w:multiLevelType w:val="hybridMultilevel"/>
    <w:tmpl w:val="4208900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D6025F"/>
    <w:multiLevelType w:val="hybridMultilevel"/>
    <w:tmpl w:val="6FC8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AA56881"/>
    <w:multiLevelType w:val="hybridMultilevel"/>
    <w:tmpl w:val="C8B67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BD3A7C"/>
    <w:multiLevelType w:val="hybridMultilevel"/>
    <w:tmpl w:val="FD88FBCC"/>
    <w:lvl w:ilvl="0" w:tplc="48A08FCA">
      <w:start w:val="1"/>
      <w:numFmt w:val="lowerLetter"/>
      <w:pStyle w:val="UMG"/>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4DED35A1"/>
    <w:multiLevelType w:val="hybridMultilevel"/>
    <w:tmpl w:val="4ECAF5C4"/>
    <w:lvl w:ilvl="0" w:tplc="C0D42E24">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FF53900"/>
    <w:multiLevelType w:val="hybridMultilevel"/>
    <w:tmpl w:val="E2DCD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0550EB1"/>
    <w:multiLevelType w:val="hybridMultilevel"/>
    <w:tmpl w:val="8EAE4FDA"/>
    <w:lvl w:ilvl="0" w:tplc="ADCAC3DA">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8C20CE">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88363A">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6076B0">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F2E35C">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F45E02">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00CC6C">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C80C56">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666D8">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29A2B8C"/>
    <w:multiLevelType w:val="hybridMultilevel"/>
    <w:tmpl w:val="2FC0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3D72F6E"/>
    <w:multiLevelType w:val="hybridMultilevel"/>
    <w:tmpl w:val="B078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4132320"/>
    <w:multiLevelType w:val="hybridMultilevel"/>
    <w:tmpl w:val="711E2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41C027F"/>
    <w:multiLevelType w:val="hybridMultilevel"/>
    <w:tmpl w:val="014AC1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54EB0C88"/>
    <w:multiLevelType w:val="hybridMultilevel"/>
    <w:tmpl w:val="04F6997E"/>
    <w:lvl w:ilvl="0" w:tplc="ED489114">
      <w:start w:val="4"/>
      <w:numFmt w:val="bullet"/>
      <w:lvlText w:val=""/>
      <w:lvlJc w:val="left"/>
      <w:pPr>
        <w:ind w:left="1413"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62A47BF"/>
    <w:multiLevelType w:val="hybridMultilevel"/>
    <w:tmpl w:val="A65A4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78016DB"/>
    <w:multiLevelType w:val="hybridMultilevel"/>
    <w:tmpl w:val="288A92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9281EE6"/>
    <w:multiLevelType w:val="hybridMultilevel"/>
    <w:tmpl w:val="03D20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9EB6127"/>
    <w:multiLevelType w:val="hybridMultilevel"/>
    <w:tmpl w:val="E150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F3B1BB8"/>
    <w:multiLevelType w:val="hybridMultilevel"/>
    <w:tmpl w:val="46C0C702"/>
    <w:lvl w:ilvl="0" w:tplc="2CC037DC">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2B196">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64D0F2">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DA7414">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30ECD0">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4382A">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65116">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00A904">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8E06D2">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2E358B4"/>
    <w:multiLevelType w:val="hybridMultilevel"/>
    <w:tmpl w:val="53462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453020E"/>
    <w:multiLevelType w:val="hybridMultilevel"/>
    <w:tmpl w:val="E4B2010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487498B"/>
    <w:multiLevelType w:val="hybridMultilevel"/>
    <w:tmpl w:val="44A61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4CD4EB5"/>
    <w:multiLevelType w:val="hybridMultilevel"/>
    <w:tmpl w:val="9A367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4F841A5"/>
    <w:multiLevelType w:val="hybridMultilevel"/>
    <w:tmpl w:val="216ECAC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7877B2D"/>
    <w:multiLevelType w:val="hybridMultilevel"/>
    <w:tmpl w:val="7FE88044"/>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60" w15:restartNumberingAfterBreak="0">
    <w:nsid w:val="682F1ABA"/>
    <w:multiLevelType w:val="multilevel"/>
    <w:tmpl w:val="25BA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C02756"/>
    <w:multiLevelType w:val="hybridMultilevel"/>
    <w:tmpl w:val="71E4C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0F66AB6"/>
    <w:multiLevelType w:val="hybridMultilevel"/>
    <w:tmpl w:val="28DAAEBC"/>
    <w:lvl w:ilvl="0" w:tplc="D1EABE02">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3114">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E2C4E">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A491FA">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B88D6A">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A8D2FE">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8424A">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B2A2D4">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E8C9C">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1117937"/>
    <w:multiLevelType w:val="hybridMultilevel"/>
    <w:tmpl w:val="AD98375C"/>
    <w:lvl w:ilvl="0" w:tplc="83502938">
      <w:start w:val="1"/>
      <w:numFmt w:val="decimal"/>
      <w:lvlText w:val="%1."/>
      <w:lvlJc w:val="left"/>
      <w:pPr>
        <w:ind w:left="360" w:hanging="360"/>
      </w:pPr>
      <w:rPr>
        <w:rFonts w:hint="default"/>
      </w:rPr>
    </w:lvl>
    <w:lvl w:ilvl="1" w:tplc="04070019" w:tentative="1">
      <w:start w:val="1"/>
      <w:numFmt w:val="lowerLetter"/>
      <w:lvlText w:val="%2."/>
      <w:lvlJc w:val="left"/>
      <w:pPr>
        <w:ind w:left="444" w:hanging="360"/>
      </w:pPr>
    </w:lvl>
    <w:lvl w:ilvl="2" w:tplc="0407001B" w:tentative="1">
      <w:start w:val="1"/>
      <w:numFmt w:val="lowerRoman"/>
      <w:lvlText w:val="%3."/>
      <w:lvlJc w:val="right"/>
      <w:pPr>
        <w:ind w:left="1164" w:hanging="180"/>
      </w:pPr>
    </w:lvl>
    <w:lvl w:ilvl="3" w:tplc="0407000F" w:tentative="1">
      <w:start w:val="1"/>
      <w:numFmt w:val="decimal"/>
      <w:lvlText w:val="%4."/>
      <w:lvlJc w:val="left"/>
      <w:pPr>
        <w:ind w:left="1884" w:hanging="360"/>
      </w:pPr>
    </w:lvl>
    <w:lvl w:ilvl="4" w:tplc="04070019" w:tentative="1">
      <w:start w:val="1"/>
      <w:numFmt w:val="lowerLetter"/>
      <w:lvlText w:val="%5."/>
      <w:lvlJc w:val="left"/>
      <w:pPr>
        <w:ind w:left="2604" w:hanging="360"/>
      </w:pPr>
    </w:lvl>
    <w:lvl w:ilvl="5" w:tplc="0407001B" w:tentative="1">
      <w:start w:val="1"/>
      <w:numFmt w:val="lowerRoman"/>
      <w:lvlText w:val="%6."/>
      <w:lvlJc w:val="right"/>
      <w:pPr>
        <w:ind w:left="3324" w:hanging="180"/>
      </w:pPr>
    </w:lvl>
    <w:lvl w:ilvl="6" w:tplc="0407000F" w:tentative="1">
      <w:start w:val="1"/>
      <w:numFmt w:val="decimal"/>
      <w:lvlText w:val="%7."/>
      <w:lvlJc w:val="left"/>
      <w:pPr>
        <w:ind w:left="4044" w:hanging="360"/>
      </w:pPr>
    </w:lvl>
    <w:lvl w:ilvl="7" w:tplc="04070019" w:tentative="1">
      <w:start w:val="1"/>
      <w:numFmt w:val="lowerLetter"/>
      <w:lvlText w:val="%8."/>
      <w:lvlJc w:val="left"/>
      <w:pPr>
        <w:ind w:left="4764" w:hanging="360"/>
      </w:pPr>
    </w:lvl>
    <w:lvl w:ilvl="8" w:tplc="0407001B" w:tentative="1">
      <w:start w:val="1"/>
      <w:numFmt w:val="lowerRoman"/>
      <w:lvlText w:val="%9."/>
      <w:lvlJc w:val="right"/>
      <w:pPr>
        <w:ind w:left="5484" w:hanging="180"/>
      </w:pPr>
    </w:lvl>
  </w:abstractNum>
  <w:abstractNum w:abstractNumId="64" w15:restartNumberingAfterBreak="0">
    <w:nsid w:val="7237059D"/>
    <w:multiLevelType w:val="hybridMultilevel"/>
    <w:tmpl w:val="2196BF5A"/>
    <w:lvl w:ilvl="0" w:tplc="50CAAFCC">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581A50">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A2064">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6C6776">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86FC6">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829730">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D09DB2">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E0A446">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83E56">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2A27825"/>
    <w:multiLevelType w:val="hybridMultilevel"/>
    <w:tmpl w:val="D60AEF66"/>
    <w:lvl w:ilvl="0" w:tplc="D5628A4E">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EA79CA">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F4B3DA">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C6E598">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AF0F8">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E73A8">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1E7372">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AB8AC">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EEC54">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2D06C02"/>
    <w:multiLevelType w:val="hybridMultilevel"/>
    <w:tmpl w:val="A2C61FF0"/>
    <w:lvl w:ilvl="0" w:tplc="A1B89092">
      <w:start w:val="1"/>
      <w:numFmt w:val="bullet"/>
      <w:lvlText w:val="·"/>
      <w:lvlJc w:val="left"/>
      <w:pPr>
        <w:ind w:left="39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247D8">
      <w:start w:val="1"/>
      <w:numFmt w:val="bullet"/>
      <w:lvlText w:val="o"/>
      <w:lvlJc w:val="left"/>
      <w:pPr>
        <w:ind w:left="111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A248C">
      <w:start w:val="1"/>
      <w:numFmt w:val="bullet"/>
      <w:lvlText w:val="▪"/>
      <w:lvlJc w:val="left"/>
      <w:pPr>
        <w:ind w:left="18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E6F40">
      <w:start w:val="1"/>
      <w:numFmt w:val="bullet"/>
      <w:lvlText w:val="·"/>
      <w:lvlJc w:val="left"/>
      <w:pPr>
        <w:ind w:left="255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06ABF4">
      <w:start w:val="1"/>
      <w:numFmt w:val="bullet"/>
      <w:lvlText w:val="o"/>
      <w:lvlJc w:val="left"/>
      <w:pPr>
        <w:ind w:left="327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27D7C">
      <w:start w:val="1"/>
      <w:numFmt w:val="bullet"/>
      <w:lvlText w:val="▪"/>
      <w:lvlJc w:val="left"/>
      <w:pPr>
        <w:ind w:left="399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20FE6">
      <w:start w:val="1"/>
      <w:numFmt w:val="bullet"/>
      <w:lvlText w:val="·"/>
      <w:lvlJc w:val="left"/>
      <w:pPr>
        <w:ind w:left="4717"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AE53A">
      <w:start w:val="1"/>
      <w:numFmt w:val="bullet"/>
      <w:lvlText w:val="o"/>
      <w:lvlJc w:val="left"/>
      <w:pPr>
        <w:ind w:left="543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6C72E0">
      <w:start w:val="1"/>
      <w:numFmt w:val="bullet"/>
      <w:lvlText w:val="▪"/>
      <w:lvlJc w:val="left"/>
      <w:pPr>
        <w:ind w:left="6157"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A07223F"/>
    <w:multiLevelType w:val="hybridMultilevel"/>
    <w:tmpl w:val="1132E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5"/>
  </w:num>
  <w:num w:numId="6">
    <w:abstractNumId w:val="16"/>
  </w:num>
  <w:num w:numId="7">
    <w:abstractNumId w:val="7"/>
  </w:num>
  <w:num w:numId="8">
    <w:abstractNumId w:val="52"/>
  </w:num>
  <w:num w:numId="9">
    <w:abstractNumId w:val="14"/>
  </w:num>
  <w:num w:numId="10">
    <w:abstractNumId w:val="43"/>
  </w:num>
  <w:num w:numId="11">
    <w:abstractNumId w:val="62"/>
  </w:num>
  <w:num w:numId="12">
    <w:abstractNumId w:val="65"/>
  </w:num>
  <w:num w:numId="13">
    <w:abstractNumId w:val="27"/>
  </w:num>
  <w:num w:numId="14">
    <w:abstractNumId w:val="64"/>
  </w:num>
  <w:num w:numId="15">
    <w:abstractNumId w:val="53"/>
  </w:num>
  <w:num w:numId="16">
    <w:abstractNumId w:val="66"/>
  </w:num>
  <w:num w:numId="17">
    <w:abstractNumId w:val="4"/>
  </w:num>
  <w:num w:numId="18">
    <w:abstractNumId w:val="54"/>
  </w:num>
  <w:num w:numId="19">
    <w:abstractNumId w:val="28"/>
  </w:num>
  <w:num w:numId="20">
    <w:abstractNumId w:val="67"/>
  </w:num>
  <w:num w:numId="21">
    <w:abstractNumId w:val="22"/>
  </w:num>
  <w:num w:numId="22">
    <w:abstractNumId w:val="10"/>
  </w:num>
  <w:num w:numId="23">
    <w:abstractNumId w:val="2"/>
  </w:num>
  <w:num w:numId="24">
    <w:abstractNumId w:val="36"/>
  </w:num>
  <w:num w:numId="25">
    <w:abstractNumId w:val="42"/>
  </w:num>
  <w:num w:numId="26">
    <w:abstractNumId w:val="26"/>
  </w:num>
  <w:num w:numId="27">
    <w:abstractNumId w:val="5"/>
  </w:num>
  <w:num w:numId="28">
    <w:abstractNumId w:val="19"/>
  </w:num>
  <w:num w:numId="29">
    <w:abstractNumId w:val="11"/>
  </w:num>
  <w:num w:numId="30">
    <w:abstractNumId w:val="57"/>
  </w:num>
  <w:num w:numId="31">
    <w:abstractNumId w:val="3"/>
  </w:num>
  <w:num w:numId="32">
    <w:abstractNumId w:val="38"/>
  </w:num>
  <w:num w:numId="33">
    <w:abstractNumId w:val="48"/>
  </w:num>
  <w:num w:numId="34">
    <w:abstractNumId w:val="29"/>
  </w:num>
  <w:num w:numId="35">
    <w:abstractNumId w:val="61"/>
  </w:num>
  <w:num w:numId="36">
    <w:abstractNumId w:val="18"/>
  </w:num>
  <w:num w:numId="37">
    <w:abstractNumId w:val="47"/>
  </w:num>
  <w:num w:numId="38">
    <w:abstractNumId w:val="25"/>
  </w:num>
  <w:num w:numId="39">
    <w:abstractNumId w:val="31"/>
  </w:num>
  <w:num w:numId="40">
    <w:abstractNumId w:val="39"/>
  </w:num>
  <w:num w:numId="41">
    <w:abstractNumId w:val="56"/>
  </w:num>
  <w:num w:numId="42">
    <w:abstractNumId w:val="6"/>
  </w:num>
  <w:num w:numId="43">
    <w:abstractNumId w:val="13"/>
  </w:num>
  <w:num w:numId="44">
    <w:abstractNumId w:val="46"/>
  </w:num>
  <w:num w:numId="45">
    <w:abstractNumId w:val="33"/>
  </w:num>
  <w:num w:numId="46">
    <w:abstractNumId w:val="32"/>
  </w:num>
  <w:num w:numId="47">
    <w:abstractNumId w:val="21"/>
  </w:num>
  <w:num w:numId="48">
    <w:abstractNumId w:val="30"/>
  </w:num>
  <w:num w:numId="49">
    <w:abstractNumId w:val="41"/>
  </w:num>
  <w:num w:numId="50">
    <w:abstractNumId w:val="49"/>
  </w:num>
  <w:num w:numId="51">
    <w:abstractNumId w:val="12"/>
  </w:num>
  <w:num w:numId="52">
    <w:abstractNumId w:val="51"/>
  </w:num>
  <w:num w:numId="53">
    <w:abstractNumId w:val="20"/>
  </w:num>
  <w:num w:numId="54">
    <w:abstractNumId w:val="60"/>
  </w:num>
  <w:num w:numId="55">
    <w:abstractNumId w:val="34"/>
  </w:num>
  <w:num w:numId="56">
    <w:abstractNumId w:val="44"/>
  </w:num>
  <w:num w:numId="57">
    <w:abstractNumId w:val="35"/>
  </w:num>
  <w:num w:numId="58">
    <w:abstractNumId w:val="50"/>
  </w:num>
  <w:num w:numId="59">
    <w:abstractNumId w:val="63"/>
  </w:num>
  <w:num w:numId="60">
    <w:abstractNumId w:val="58"/>
  </w:num>
  <w:num w:numId="61">
    <w:abstractNumId w:val="0"/>
  </w:num>
  <w:num w:numId="62">
    <w:abstractNumId w:val="55"/>
  </w:num>
  <w:num w:numId="63">
    <w:abstractNumId w:val="24"/>
  </w:num>
  <w:num w:numId="64">
    <w:abstractNumId w:val="1"/>
  </w:num>
  <w:num w:numId="65">
    <w:abstractNumId w:val="59"/>
  </w:num>
  <w:num w:numId="66">
    <w:abstractNumId w:val="23"/>
  </w:num>
  <w:num w:numId="67">
    <w:abstractNumId w:val="17"/>
  </w:num>
  <w:num w:numId="68">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9D"/>
    <w:rsid w:val="00140FE4"/>
    <w:rsid w:val="001B37D3"/>
    <w:rsid w:val="001F50E3"/>
    <w:rsid w:val="002121A6"/>
    <w:rsid w:val="00277A98"/>
    <w:rsid w:val="00322C2A"/>
    <w:rsid w:val="00345E3D"/>
    <w:rsid w:val="00411D09"/>
    <w:rsid w:val="00432777"/>
    <w:rsid w:val="00675557"/>
    <w:rsid w:val="006F0797"/>
    <w:rsid w:val="00727C0B"/>
    <w:rsid w:val="00787F83"/>
    <w:rsid w:val="007903C5"/>
    <w:rsid w:val="007B78E2"/>
    <w:rsid w:val="007F512F"/>
    <w:rsid w:val="0081118C"/>
    <w:rsid w:val="00877688"/>
    <w:rsid w:val="008B455E"/>
    <w:rsid w:val="008F03CA"/>
    <w:rsid w:val="009903E2"/>
    <w:rsid w:val="009C51A7"/>
    <w:rsid w:val="00A31022"/>
    <w:rsid w:val="00A51F1E"/>
    <w:rsid w:val="00A600CA"/>
    <w:rsid w:val="00AC094F"/>
    <w:rsid w:val="00BE1ABC"/>
    <w:rsid w:val="00C3706B"/>
    <w:rsid w:val="00C37B3C"/>
    <w:rsid w:val="00D4054E"/>
    <w:rsid w:val="00D7089D"/>
    <w:rsid w:val="00D80ADB"/>
    <w:rsid w:val="00DB594A"/>
    <w:rsid w:val="00E1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4DAC"/>
  <w15:chartTrackingRefBased/>
  <w15:docId w15:val="{DD64D2F8-15F4-49CB-B625-9686D009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89D"/>
  </w:style>
  <w:style w:type="paragraph" w:styleId="berschrift1">
    <w:name w:val="heading 1"/>
    <w:basedOn w:val="Standard"/>
    <w:next w:val="Standard"/>
    <w:link w:val="berschrift1Zchn"/>
    <w:uiPriority w:val="9"/>
    <w:qFormat/>
    <w:rsid w:val="00D70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70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9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08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7089D"/>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70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89D"/>
  </w:style>
  <w:style w:type="paragraph" w:styleId="Fuzeile">
    <w:name w:val="footer"/>
    <w:basedOn w:val="Standard"/>
    <w:link w:val="FuzeileZchn"/>
    <w:uiPriority w:val="99"/>
    <w:unhideWhenUsed/>
    <w:rsid w:val="00D70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89D"/>
  </w:style>
  <w:style w:type="paragraph" w:styleId="Listenabsatz">
    <w:name w:val="List Paragraph"/>
    <w:basedOn w:val="Standard"/>
    <w:uiPriority w:val="34"/>
    <w:qFormat/>
    <w:rsid w:val="00345E3D"/>
    <w:pPr>
      <w:spacing w:after="0" w:line="240" w:lineRule="auto"/>
      <w:ind w:left="720"/>
      <w:contextualSpacing/>
    </w:pPr>
    <w:rPr>
      <w:rFonts w:ascii="Arial" w:eastAsia="Calibri" w:hAnsi="Arial" w:cs="Arial"/>
      <w:sz w:val="20"/>
      <w:szCs w:val="20"/>
    </w:rPr>
  </w:style>
  <w:style w:type="character" w:customStyle="1" w:styleId="berschrift3Zchn">
    <w:name w:val="Überschrift 3 Zchn"/>
    <w:basedOn w:val="Absatz-Standardschriftart"/>
    <w:link w:val="berschrift3"/>
    <w:uiPriority w:val="9"/>
    <w:rsid w:val="009903E2"/>
    <w:rPr>
      <w:rFonts w:asciiTheme="majorHAnsi" w:eastAsiaTheme="majorEastAsia" w:hAnsiTheme="majorHAnsi" w:cstheme="majorBidi"/>
      <w:color w:val="1F4D78" w:themeColor="accent1" w:themeShade="7F"/>
      <w:sz w:val="24"/>
      <w:szCs w:val="24"/>
    </w:rPr>
  </w:style>
  <w:style w:type="paragraph" w:customStyle="1" w:styleId="Formatvorlage1">
    <w:name w:val="Formatvorlage1"/>
    <w:basedOn w:val="berschrift2"/>
    <w:link w:val="Formatvorlage1Zchn"/>
    <w:qFormat/>
    <w:rsid w:val="009903E2"/>
  </w:style>
  <w:style w:type="paragraph" w:styleId="Sprechblasentext">
    <w:name w:val="Balloon Text"/>
    <w:basedOn w:val="Standard"/>
    <w:link w:val="SprechblasentextZchn"/>
    <w:uiPriority w:val="99"/>
    <w:semiHidden/>
    <w:unhideWhenUsed/>
    <w:rsid w:val="009903E2"/>
    <w:pPr>
      <w:spacing w:after="0" w:line="240" w:lineRule="auto"/>
    </w:pPr>
    <w:rPr>
      <w:rFonts w:ascii="Segoe UI" w:hAnsi="Segoe UI" w:cs="Segoe UI"/>
      <w:sz w:val="18"/>
      <w:szCs w:val="18"/>
    </w:rPr>
  </w:style>
  <w:style w:type="character" w:customStyle="1" w:styleId="Formatvorlage1Zchn">
    <w:name w:val="Formatvorlage1 Zchn"/>
    <w:basedOn w:val="berschrift2Zchn"/>
    <w:link w:val="Formatvorlage1"/>
    <w:rsid w:val="009903E2"/>
    <w:rPr>
      <w:rFonts w:asciiTheme="majorHAnsi" w:eastAsiaTheme="majorEastAsia" w:hAnsiTheme="majorHAnsi" w:cstheme="majorBidi"/>
      <w:color w:val="2E74B5" w:themeColor="accent1" w:themeShade="BF"/>
      <w:sz w:val="26"/>
      <w:szCs w:val="26"/>
    </w:rPr>
  </w:style>
  <w:style w:type="character" w:customStyle="1" w:styleId="SprechblasentextZchn">
    <w:name w:val="Sprechblasentext Zchn"/>
    <w:basedOn w:val="Absatz-Standardschriftart"/>
    <w:link w:val="Sprechblasentext"/>
    <w:uiPriority w:val="99"/>
    <w:semiHidden/>
    <w:rsid w:val="009903E2"/>
    <w:rPr>
      <w:rFonts w:ascii="Segoe UI" w:hAnsi="Segoe UI" w:cs="Segoe UI"/>
      <w:sz w:val="18"/>
      <w:szCs w:val="18"/>
    </w:rPr>
  </w:style>
  <w:style w:type="character" w:customStyle="1" w:styleId="UMGZchn">
    <w:name w:val="UMG Zchn"/>
    <w:basedOn w:val="Absatz-Standardschriftart"/>
    <w:link w:val="UMG"/>
    <w:locked/>
    <w:rsid w:val="007903C5"/>
    <w:rPr>
      <w:rFonts w:ascii="Arial" w:hAnsi="Arial" w:cs="Arial"/>
      <w:sz w:val="24"/>
    </w:rPr>
  </w:style>
  <w:style w:type="paragraph" w:customStyle="1" w:styleId="UMG">
    <w:name w:val="UMG"/>
    <w:basedOn w:val="Standard"/>
    <w:link w:val="UMGZchn"/>
    <w:autoRedefine/>
    <w:qFormat/>
    <w:rsid w:val="007903C5"/>
    <w:pPr>
      <w:widowControl w:val="0"/>
      <w:numPr>
        <w:numId w:val="3"/>
      </w:numPr>
      <w:spacing w:after="0" w:line="280" w:lineRule="exact"/>
    </w:pPr>
    <w:rPr>
      <w:rFonts w:ascii="Arial" w:hAnsi="Arial" w:cs="Arial"/>
      <w:sz w:val="24"/>
    </w:rPr>
  </w:style>
  <w:style w:type="table" w:styleId="Tabellenraster">
    <w:name w:val="Table Grid"/>
    <w:basedOn w:val="NormaleTabelle"/>
    <w:rsid w:val="00C37B3C"/>
    <w:pPr>
      <w:spacing w:after="0" w:line="240" w:lineRule="auto"/>
    </w:pPr>
    <w:rPr>
      <w:rFonts w:ascii="New York" w:eastAsia="Times New Roman" w:hAnsi="New York"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37B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leNormal1">
    <w:name w:val="Table Normal1"/>
    <w:rsid w:val="00C37B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C37B3C"/>
    <w:rPr>
      <w:color w:val="0563C1" w:themeColor="hyperlink"/>
      <w:u w:val="single"/>
    </w:rPr>
  </w:style>
  <w:style w:type="table" w:customStyle="1" w:styleId="Tabellenraster1">
    <w:name w:val="Tabellenraster1"/>
    <w:basedOn w:val="NormaleTabelle"/>
    <w:next w:val="Tabellenraster"/>
    <w:uiPriority w:val="39"/>
    <w:rsid w:val="00675557"/>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journal-citation">
    <w:name w:val="docsum-journal-citation"/>
    <w:rsid w:val="00411D09"/>
  </w:style>
  <w:style w:type="character" w:customStyle="1" w:styleId="docsum-authors">
    <w:name w:val="docsum-authors"/>
    <w:rsid w:val="00411D09"/>
  </w:style>
  <w:style w:type="character" w:customStyle="1" w:styleId="cit">
    <w:name w:val="cit"/>
    <w:rsid w:val="00411D09"/>
    <w:rPr>
      <w:rFonts w:cs="Times New Roman"/>
    </w:rPr>
  </w:style>
  <w:style w:type="character" w:customStyle="1" w:styleId="citation-doi">
    <w:name w:val="citation-doi"/>
    <w:basedOn w:val="Absatz-Standardschriftart"/>
    <w:rsid w:val="00411D09"/>
  </w:style>
  <w:style w:type="character" w:customStyle="1" w:styleId="highwire-citation-author">
    <w:name w:val="highwire-citation-author"/>
    <w:basedOn w:val="Absatz-Standardschriftart"/>
    <w:rsid w:val="00727C0B"/>
  </w:style>
  <w:style w:type="character" w:customStyle="1" w:styleId="nlm-given-names">
    <w:name w:val="nlm-given-names"/>
    <w:basedOn w:val="Absatz-Standardschriftart"/>
    <w:rsid w:val="00727C0B"/>
  </w:style>
  <w:style w:type="character" w:customStyle="1" w:styleId="nlm-surname">
    <w:name w:val="nlm-surname"/>
    <w:basedOn w:val="Absatz-Standardschriftart"/>
    <w:rsid w:val="00727C0B"/>
  </w:style>
  <w:style w:type="character" w:styleId="Kommentarzeichen">
    <w:name w:val="annotation reference"/>
    <w:basedOn w:val="Absatz-Standardschriftart"/>
    <w:uiPriority w:val="99"/>
    <w:semiHidden/>
    <w:unhideWhenUsed/>
    <w:rsid w:val="007B78E2"/>
    <w:rPr>
      <w:sz w:val="16"/>
      <w:szCs w:val="16"/>
    </w:rPr>
  </w:style>
  <w:style w:type="paragraph" w:styleId="Kommentartext">
    <w:name w:val="annotation text"/>
    <w:basedOn w:val="Standard"/>
    <w:link w:val="KommentartextZchn"/>
    <w:uiPriority w:val="99"/>
    <w:semiHidden/>
    <w:unhideWhenUsed/>
    <w:rsid w:val="007B78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78E2"/>
    <w:rPr>
      <w:sz w:val="20"/>
      <w:szCs w:val="20"/>
    </w:rPr>
  </w:style>
  <w:style w:type="paragraph" w:styleId="Kommentarthema">
    <w:name w:val="annotation subject"/>
    <w:basedOn w:val="Kommentartext"/>
    <w:next w:val="Kommentartext"/>
    <w:link w:val="KommentarthemaZchn"/>
    <w:uiPriority w:val="99"/>
    <w:semiHidden/>
    <w:unhideWhenUsed/>
    <w:rsid w:val="007B78E2"/>
    <w:rPr>
      <w:b/>
      <w:bCs/>
    </w:rPr>
  </w:style>
  <w:style w:type="character" w:customStyle="1" w:styleId="KommentarthemaZchn">
    <w:name w:val="Kommentarthema Zchn"/>
    <w:basedOn w:val="KommentartextZchn"/>
    <w:link w:val="Kommentarthema"/>
    <w:uiPriority w:val="99"/>
    <w:semiHidden/>
    <w:rsid w:val="007B78E2"/>
    <w:rPr>
      <w:b/>
      <w:bCs/>
      <w:sz w:val="20"/>
      <w:szCs w:val="20"/>
    </w:rPr>
  </w:style>
  <w:style w:type="paragraph" w:styleId="Verzeichnis1">
    <w:name w:val="toc 1"/>
    <w:basedOn w:val="Standard"/>
    <w:next w:val="Standard"/>
    <w:autoRedefine/>
    <w:uiPriority w:val="39"/>
    <w:unhideWhenUsed/>
    <w:rsid w:val="002121A6"/>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2121A6"/>
    <w:pPr>
      <w:spacing w:after="0"/>
      <w:ind w:left="220"/>
    </w:pPr>
    <w:rPr>
      <w:rFonts w:cstheme="minorHAnsi"/>
      <w:smallCaps/>
      <w:sz w:val="20"/>
      <w:szCs w:val="20"/>
    </w:rPr>
  </w:style>
  <w:style w:type="paragraph" w:styleId="Verzeichnis3">
    <w:name w:val="toc 3"/>
    <w:basedOn w:val="Standard"/>
    <w:next w:val="Standard"/>
    <w:autoRedefine/>
    <w:uiPriority w:val="39"/>
    <w:unhideWhenUsed/>
    <w:rsid w:val="002121A6"/>
    <w:pPr>
      <w:spacing w:after="0"/>
      <w:ind w:left="440"/>
    </w:pPr>
    <w:rPr>
      <w:rFonts w:cstheme="minorHAnsi"/>
      <w:i/>
      <w:iCs/>
      <w:sz w:val="20"/>
      <w:szCs w:val="20"/>
    </w:rPr>
  </w:style>
  <w:style w:type="paragraph" w:styleId="Verzeichnis4">
    <w:name w:val="toc 4"/>
    <w:basedOn w:val="Standard"/>
    <w:next w:val="Standard"/>
    <w:autoRedefine/>
    <w:uiPriority w:val="39"/>
    <w:unhideWhenUsed/>
    <w:rsid w:val="002121A6"/>
    <w:pPr>
      <w:spacing w:after="0"/>
      <w:ind w:left="660"/>
    </w:pPr>
    <w:rPr>
      <w:rFonts w:cstheme="minorHAnsi"/>
      <w:sz w:val="18"/>
      <w:szCs w:val="18"/>
    </w:rPr>
  </w:style>
  <w:style w:type="paragraph" w:styleId="Verzeichnis5">
    <w:name w:val="toc 5"/>
    <w:basedOn w:val="Standard"/>
    <w:next w:val="Standard"/>
    <w:autoRedefine/>
    <w:uiPriority w:val="39"/>
    <w:unhideWhenUsed/>
    <w:rsid w:val="002121A6"/>
    <w:pPr>
      <w:spacing w:after="0"/>
      <w:ind w:left="880"/>
    </w:pPr>
    <w:rPr>
      <w:rFonts w:cstheme="minorHAnsi"/>
      <w:sz w:val="18"/>
      <w:szCs w:val="18"/>
    </w:rPr>
  </w:style>
  <w:style w:type="paragraph" w:styleId="Verzeichnis6">
    <w:name w:val="toc 6"/>
    <w:basedOn w:val="Standard"/>
    <w:next w:val="Standard"/>
    <w:autoRedefine/>
    <w:uiPriority w:val="39"/>
    <w:unhideWhenUsed/>
    <w:rsid w:val="002121A6"/>
    <w:pPr>
      <w:spacing w:after="0"/>
      <w:ind w:left="1100"/>
    </w:pPr>
    <w:rPr>
      <w:rFonts w:cstheme="minorHAnsi"/>
      <w:sz w:val="18"/>
      <w:szCs w:val="18"/>
    </w:rPr>
  </w:style>
  <w:style w:type="paragraph" w:styleId="Verzeichnis7">
    <w:name w:val="toc 7"/>
    <w:basedOn w:val="Standard"/>
    <w:next w:val="Standard"/>
    <w:autoRedefine/>
    <w:uiPriority w:val="39"/>
    <w:unhideWhenUsed/>
    <w:rsid w:val="002121A6"/>
    <w:pPr>
      <w:spacing w:after="0"/>
      <w:ind w:left="1320"/>
    </w:pPr>
    <w:rPr>
      <w:rFonts w:cstheme="minorHAnsi"/>
      <w:sz w:val="18"/>
      <w:szCs w:val="18"/>
    </w:rPr>
  </w:style>
  <w:style w:type="paragraph" w:styleId="Verzeichnis8">
    <w:name w:val="toc 8"/>
    <w:basedOn w:val="Standard"/>
    <w:next w:val="Standard"/>
    <w:autoRedefine/>
    <w:uiPriority w:val="39"/>
    <w:unhideWhenUsed/>
    <w:rsid w:val="002121A6"/>
    <w:pPr>
      <w:spacing w:after="0"/>
      <w:ind w:left="1540"/>
    </w:pPr>
    <w:rPr>
      <w:rFonts w:cstheme="minorHAnsi"/>
      <w:sz w:val="18"/>
      <w:szCs w:val="18"/>
    </w:rPr>
  </w:style>
  <w:style w:type="paragraph" w:styleId="Verzeichnis9">
    <w:name w:val="toc 9"/>
    <w:basedOn w:val="Standard"/>
    <w:next w:val="Standard"/>
    <w:autoRedefine/>
    <w:uiPriority w:val="39"/>
    <w:unhideWhenUsed/>
    <w:rsid w:val="002121A6"/>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lutarazidurie.de/" TargetMode="External"/><Relationship Id="rId18" Type="http://schemas.openxmlformats.org/officeDocument/2006/relationships/hyperlink" Target="https://www.ccc-niedersachsen.eu/" TargetMode="External"/><Relationship Id="rId26" Type="http://schemas.openxmlformats.org/officeDocument/2006/relationships/hyperlink" Target="https://doi.org/10.1101/2022.02.24.481621" TargetMode="External"/><Relationship Id="rId3" Type="http://schemas.openxmlformats.org/officeDocument/2006/relationships/styles" Target="styles.xml"/><Relationship Id="rId21" Type="http://schemas.openxmlformats.org/officeDocument/2006/relationships/hyperlink" Target="https://www.awmf.org/leitlinien/detail/ll/027-018.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tab.ern-net.eu/" TargetMode="External"/><Relationship Id="rId17" Type="http://schemas.openxmlformats.org/officeDocument/2006/relationships/image" Target="media/image6.png"/><Relationship Id="rId25" Type="http://schemas.openxmlformats.org/officeDocument/2006/relationships/hyperlink" Target="https://www.researchgate.net/journal/Acta-Physiologica-1748-1716" TargetMode="External"/><Relationship Id="rId33" Type="http://schemas.openxmlformats.org/officeDocument/2006/relationships/hyperlink" Target="https://doi.org/10.1002/jcsm.13094"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wmf.org/leitlinien/detail/anmeldung/1/ll/027-016.html" TargetMode="External"/><Relationship Id="rId29" Type="http://schemas.openxmlformats.org/officeDocument/2006/relationships/hyperlink" Target="https://www.mdpi.com/2073-4409/11/4/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esearchgate.net/journal/Acta-Physiologica-1748-1716" TargetMode="External"/><Relationship Id="rId32" Type="http://schemas.openxmlformats.org/officeDocument/2006/relationships/hyperlink" Target="https://pubmed.ncbi.nlm.nih.gov/35225223/" TargetMode="External"/><Relationship Id="rId5" Type="http://schemas.openxmlformats.org/officeDocument/2006/relationships/webSettings" Target="webSettings.xml"/><Relationship Id="rId15" Type="http://schemas.openxmlformats.org/officeDocument/2006/relationships/hyperlink" Target="https://gccc.umg.eu/aerzte-zuweiser/tumorboards/" TargetMode="External"/><Relationship Id="rId23" Type="http://schemas.openxmlformats.org/officeDocument/2006/relationships/hyperlink" Target="https://ccc-studien.mh-hannover.de/liste" TargetMode="External"/><Relationship Id="rId28" Type="http://schemas.openxmlformats.org/officeDocument/2006/relationships/hyperlink" Target="https://doi.org/10.1007/s42451-022-00430-1"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wmf.org/leitlinien/detail/ll/030-049.html" TargetMode="External"/><Relationship Id="rId31" Type="http://schemas.openxmlformats.org/officeDocument/2006/relationships/hyperlink" Target="https://pubmed.ncbi.nlm.nih.gov/352252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g-pku.de" TargetMode="External"/><Relationship Id="rId22" Type="http://schemas.openxmlformats.org/officeDocument/2006/relationships/hyperlink" Target="https://clinicaltrials.gov/" TargetMode="External"/><Relationship Id="rId27" Type="http://schemas.openxmlformats.org/officeDocument/2006/relationships/hyperlink" Target="https://doi.org/10.3389/frdem.2022.975851" TargetMode="External"/><Relationship Id="rId30" Type="http://schemas.openxmlformats.org/officeDocument/2006/relationships/hyperlink" Target="https://doi.org/10.1038/s41598-022-17335-4"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F2B3-3139-4C60-B618-3F76C733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17113</Words>
  <Characters>107813</Characters>
  <Application>Microsoft Office Word</Application>
  <DocSecurity>0</DocSecurity>
  <Lines>898</Lines>
  <Paragraphs>249</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124677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Schiller, Stina</dc:creator>
  <cp:keywords/>
  <dc:description/>
  <cp:lastModifiedBy>Schiller, Stina</cp:lastModifiedBy>
  <cp:revision>2</cp:revision>
  <dcterms:created xsi:type="dcterms:W3CDTF">2024-02-06T11:33:00Z</dcterms:created>
  <dcterms:modified xsi:type="dcterms:W3CDTF">2024-02-06T11:33:00Z</dcterms:modified>
</cp:coreProperties>
</file>